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757" w:rsidRDefault="00684D79" w:rsidP="00285BCB">
      <w:pPr>
        <w:jc w:val="both"/>
        <w:rPr>
          <w:b/>
          <w:bCs/>
        </w:rPr>
      </w:pPr>
      <w:r>
        <w:rPr>
          <w:b/>
          <w:bCs/>
        </w:rPr>
        <w:t xml:space="preserve">                                                                                                              </w:t>
      </w:r>
    </w:p>
    <w:p w:rsidR="00C52757" w:rsidRDefault="00C52757" w:rsidP="00285BCB">
      <w:pPr>
        <w:jc w:val="both"/>
        <w:rPr>
          <w:b/>
          <w:bCs/>
        </w:rPr>
      </w:pPr>
    </w:p>
    <w:p w:rsidR="00C52757" w:rsidRDefault="00C52757" w:rsidP="00C52757">
      <w:pPr>
        <w:tabs>
          <w:tab w:val="left" w:pos="3795"/>
        </w:tabs>
        <w:jc w:val="both"/>
        <w:rPr>
          <w:b/>
          <w:bCs/>
        </w:rPr>
      </w:pPr>
      <w:r>
        <w:rPr>
          <w:b/>
          <w:bCs/>
        </w:rPr>
        <w:tab/>
      </w:r>
      <w:r>
        <w:rPr>
          <w:b/>
          <w:bCs/>
          <w:noProof/>
        </w:rPr>
        <w:t xml:space="preserve">                </w:t>
      </w:r>
      <w:r w:rsidRPr="00C52757">
        <w:rPr>
          <w:b/>
          <w:bCs/>
          <w:noProof/>
        </w:rPr>
        <w:drawing>
          <wp:inline distT="0" distB="0" distL="0" distR="0">
            <wp:extent cx="5019675" cy="1857375"/>
            <wp:effectExtent l="0" t="0" r="9525" b="9525"/>
            <wp:docPr id="2" name="Picture 2" descr="C:\Users\Daniel\Desktop\Academy\BANNER-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Desktop\Academy\BANNER-03.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19779" cy="1857413"/>
                    </a:xfrm>
                    <a:prstGeom prst="rect">
                      <a:avLst/>
                    </a:prstGeom>
                    <a:noFill/>
                    <a:ln>
                      <a:noFill/>
                    </a:ln>
                  </pic:spPr>
                </pic:pic>
              </a:graphicData>
            </a:graphic>
          </wp:inline>
        </w:drawing>
      </w:r>
    </w:p>
    <w:p w:rsidR="00684D79" w:rsidRDefault="00684D79" w:rsidP="00285BCB">
      <w:pPr>
        <w:jc w:val="both"/>
        <w:rPr>
          <w:b/>
          <w:bCs/>
        </w:rPr>
      </w:pPr>
      <w:r>
        <w:rPr>
          <w:b/>
          <w:bCs/>
        </w:rPr>
        <w:t xml:space="preserve">                                            </w:t>
      </w:r>
    </w:p>
    <w:p w:rsidR="00C52757" w:rsidRDefault="00C52757" w:rsidP="00285BCB">
      <w:pPr>
        <w:jc w:val="both"/>
        <w:rPr>
          <w:b/>
          <w:bCs/>
        </w:rPr>
      </w:pPr>
    </w:p>
    <w:p w:rsidR="0026583F" w:rsidRPr="00F16B58" w:rsidRDefault="0026583F" w:rsidP="00285BCB">
      <w:pPr>
        <w:jc w:val="both"/>
        <w:rPr>
          <w:b/>
          <w:bCs/>
          <w:sz w:val="28"/>
          <w:szCs w:val="28"/>
          <w:u w:val="single"/>
        </w:rPr>
      </w:pPr>
      <w:r w:rsidRPr="0026583F">
        <w:rPr>
          <w:b/>
          <w:bCs/>
          <w:sz w:val="28"/>
          <w:szCs w:val="28"/>
        </w:rPr>
        <w:t xml:space="preserve">                                </w:t>
      </w:r>
      <w:r>
        <w:rPr>
          <w:b/>
          <w:bCs/>
          <w:sz w:val="28"/>
          <w:szCs w:val="28"/>
        </w:rPr>
        <w:t xml:space="preserve">            </w:t>
      </w:r>
      <w:r w:rsidRPr="0026583F">
        <w:rPr>
          <w:b/>
          <w:bCs/>
          <w:sz w:val="28"/>
          <w:szCs w:val="28"/>
        </w:rPr>
        <w:t xml:space="preserve">   </w:t>
      </w:r>
      <w:bookmarkStart w:id="0" w:name="_GoBack"/>
      <w:r w:rsidRPr="0026583F">
        <w:rPr>
          <w:b/>
          <w:bCs/>
          <w:sz w:val="28"/>
          <w:szCs w:val="28"/>
          <w:u w:val="single"/>
        </w:rPr>
        <w:t>YOUTH HARNESS PROJECT</w:t>
      </w:r>
      <w:bookmarkEnd w:id="0"/>
    </w:p>
    <w:p w:rsidR="00684D79" w:rsidRDefault="00684D79" w:rsidP="00285BCB">
      <w:pPr>
        <w:jc w:val="both"/>
        <w:rPr>
          <w:rStyle w:val="form-required3"/>
          <w:rFonts w:ascii="Arial" w:hAnsi="Arial" w:cs="Arial"/>
          <w:b/>
          <w:color w:val="auto"/>
          <w:sz w:val="20"/>
          <w:szCs w:val="20"/>
          <w:lang w:val="en"/>
        </w:rPr>
      </w:pPr>
      <w:r w:rsidRPr="00684D79">
        <w:rPr>
          <w:rFonts w:ascii="Arial" w:hAnsi="Arial" w:cs="Arial"/>
          <w:b/>
          <w:sz w:val="20"/>
          <w:szCs w:val="20"/>
          <w:lang w:val="en"/>
        </w:rPr>
        <w:t xml:space="preserve">Project start / duration </w:t>
      </w:r>
      <w:r w:rsidRPr="00684D79">
        <w:rPr>
          <w:rStyle w:val="form-required3"/>
          <w:rFonts w:ascii="Arial" w:hAnsi="Arial" w:cs="Arial"/>
          <w:b/>
          <w:color w:val="auto"/>
          <w:sz w:val="20"/>
          <w:szCs w:val="20"/>
          <w:lang w:val="en"/>
        </w:rPr>
        <w:t>*</w:t>
      </w:r>
    </w:p>
    <w:p w:rsidR="00684D79" w:rsidRPr="0026583F" w:rsidRDefault="00557F82" w:rsidP="00285BCB">
      <w:pPr>
        <w:jc w:val="both"/>
        <w:rPr>
          <w:bCs/>
        </w:rPr>
      </w:pPr>
      <w:r w:rsidRPr="0026583F">
        <w:rPr>
          <w:bCs/>
        </w:rPr>
        <w:t xml:space="preserve">Mar </w:t>
      </w:r>
      <w:r w:rsidR="00684D79" w:rsidRPr="0026583F">
        <w:rPr>
          <w:bCs/>
        </w:rPr>
        <w:t xml:space="preserve">2017 – </w:t>
      </w:r>
      <w:r w:rsidR="0026583F" w:rsidRPr="0026583F">
        <w:rPr>
          <w:bCs/>
        </w:rPr>
        <w:t>Mar 2018</w:t>
      </w:r>
    </w:p>
    <w:p w:rsidR="0026583F" w:rsidRDefault="0026583F" w:rsidP="00285BCB">
      <w:pPr>
        <w:jc w:val="both"/>
        <w:rPr>
          <w:b/>
          <w:bCs/>
        </w:rPr>
      </w:pPr>
    </w:p>
    <w:p w:rsidR="00684D79" w:rsidRDefault="00684D79" w:rsidP="00285BCB">
      <w:pPr>
        <w:jc w:val="both"/>
        <w:rPr>
          <w:b/>
          <w:bCs/>
        </w:rPr>
      </w:pPr>
      <w:r w:rsidRPr="00684D79">
        <w:rPr>
          <w:b/>
          <w:bCs/>
        </w:rPr>
        <w:t>Country/City *</w:t>
      </w:r>
    </w:p>
    <w:p w:rsidR="00684D79" w:rsidRDefault="00684D79" w:rsidP="00285BCB">
      <w:pPr>
        <w:jc w:val="both"/>
        <w:rPr>
          <w:bCs/>
        </w:rPr>
      </w:pPr>
      <w:r w:rsidRPr="00684D79">
        <w:rPr>
          <w:bCs/>
        </w:rPr>
        <w:t>Ghana, Accra</w:t>
      </w:r>
    </w:p>
    <w:p w:rsidR="0026583F" w:rsidRPr="00684D79" w:rsidRDefault="0026583F" w:rsidP="00285BCB">
      <w:pPr>
        <w:jc w:val="both"/>
        <w:rPr>
          <w:bCs/>
        </w:rPr>
      </w:pPr>
    </w:p>
    <w:p w:rsidR="00FA13CD" w:rsidRDefault="0026583F" w:rsidP="00285BCB">
      <w:pPr>
        <w:jc w:val="both"/>
        <w:rPr>
          <w:b/>
          <w:bCs/>
        </w:rPr>
      </w:pPr>
      <w:r>
        <w:rPr>
          <w:b/>
          <w:bCs/>
        </w:rPr>
        <w:t>Organization</w:t>
      </w:r>
    </w:p>
    <w:p w:rsidR="0026583F" w:rsidRDefault="0026583F" w:rsidP="00285BCB">
      <w:pPr>
        <w:jc w:val="both"/>
        <w:rPr>
          <w:bCs/>
        </w:rPr>
      </w:pPr>
      <w:r>
        <w:rPr>
          <w:bCs/>
        </w:rPr>
        <w:t>Africa Internship Academy</w:t>
      </w:r>
    </w:p>
    <w:p w:rsidR="00F16B58" w:rsidRDefault="00F16B58" w:rsidP="00285BCB">
      <w:pPr>
        <w:jc w:val="both"/>
        <w:rPr>
          <w:bCs/>
        </w:rPr>
      </w:pPr>
    </w:p>
    <w:p w:rsidR="00684D79" w:rsidRDefault="00684D79" w:rsidP="00285BCB">
      <w:pPr>
        <w:jc w:val="both"/>
        <w:rPr>
          <w:b/>
          <w:bCs/>
        </w:rPr>
      </w:pPr>
      <w:r w:rsidRPr="00684D79">
        <w:rPr>
          <w:b/>
          <w:bCs/>
        </w:rPr>
        <w:t>Contact Person *</w:t>
      </w:r>
    </w:p>
    <w:p w:rsidR="00F16B58" w:rsidRPr="00F16B58" w:rsidRDefault="00F16B58" w:rsidP="00F16B58">
      <w:pPr>
        <w:jc w:val="both"/>
        <w:rPr>
          <w:bCs/>
          <w:lang w:val="en"/>
        </w:rPr>
      </w:pPr>
      <w:r w:rsidRPr="00F16B58">
        <w:rPr>
          <w:bCs/>
          <w:lang w:val="en"/>
        </w:rPr>
        <w:t xml:space="preserve">Daniel </w:t>
      </w:r>
      <w:proofErr w:type="spellStart"/>
      <w:r w:rsidRPr="00F16B58">
        <w:rPr>
          <w:bCs/>
          <w:lang w:val="en"/>
        </w:rPr>
        <w:t>Antwi</w:t>
      </w:r>
      <w:proofErr w:type="spellEnd"/>
    </w:p>
    <w:p w:rsidR="00F16B58" w:rsidRPr="00F16B58" w:rsidRDefault="00F16B58" w:rsidP="00F16B58">
      <w:pPr>
        <w:jc w:val="both"/>
        <w:rPr>
          <w:bCs/>
          <w:lang w:val="en"/>
        </w:rPr>
      </w:pPr>
      <w:r w:rsidRPr="00F16B58">
        <w:rPr>
          <w:bCs/>
          <w:lang w:val="en"/>
        </w:rPr>
        <w:t>Head of Partnerships</w:t>
      </w:r>
    </w:p>
    <w:p w:rsidR="00F16B58" w:rsidRPr="00F16B58" w:rsidRDefault="00F16B58" w:rsidP="00F16B58">
      <w:pPr>
        <w:jc w:val="both"/>
        <w:rPr>
          <w:bCs/>
          <w:lang w:val="en"/>
        </w:rPr>
      </w:pPr>
      <w:r>
        <w:rPr>
          <w:bCs/>
          <w:lang w:val="en"/>
        </w:rPr>
        <w:t>Daniel.antwi@africainternshipacademy.com</w:t>
      </w:r>
    </w:p>
    <w:p w:rsidR="00F16B58" w:rsidRPr="00F16B58" w:rsidRDefault="00F16B58" w:rsidP="00F16B58">
      <w:pPr>
        <w:jc w:val="both"/>
        <w:rPr>
          <w:bCs/>
          <w:lang w:val="en"/>
        </w:rPr>
      </w:pPr>
      <w:r w:rsidRPr="00F16B58">
        <w:rPr>
          <w:bCs/>
          <w:lang w:val="en"/>
        </w:rPr>
        <w:t>Tel: +233 265431191</w:t>
      </w:r>
    </w:p>
    <w:p w:rsidR="00F16B58" w:rsidRDefault="00F16B58" w:rsidP="00F16B58">
      <w:pPr>
        <w:jc w:val="both"/>
        <w:rPr>
          <w:bCs/>
        </w:rPr>
      </w:pPr>
      <w:r>
        <w:rPr>
          <w:bCs/>
          <w:lang w:val="en"/>
        </w:rPr>
        <w:t>www.africainternshipacademy.com</w:t>
      </w:r>
      <w:r w:rsidRPr="00F16B58">
        <w:rPr>
          <w:bCs/>
          <w:lang w:val="en"/>
        </w:rPr>
        <w:t xml:space="preserve"> </w:t>
      </w:r>
    </w:p>
    <w:p w:rsidR="00F16B58" w:rsidRDefault="00F16B58" w:rsidP="00285BCB">
      <w:pPr>
        <w:jc w:val="both"/>
        <w:rPr>
          <w:bCs/>
        </w:rPr>
      </w:pPr>
    </w:p>
    <w:p w:rsidR="00F16B58" w:rsidRPr="00C52757" w:rsidRDefault="00F16B58" w:rsidP="00285BCB">
      <w:pPr>
        <w:jc w:val="both"/>
        <w:rPr>
          <w:bCs/>
        </w:rPr>
      </w:pPr>
    </w:p>
    <w:p w:rsidR="00D223AC" w:rsidRPr="00C52757" w:rsidRDefault="0026583F" w:rsidP="00285BCB">
      <w:pPr>
        <w:jc w:val="both"/>
        <w:rPr>
          <w:b/>
          <w:bCs/>
          <w:sz w:val="24"/>
          <w:szCs w:val="24"/>
        </w:rPr>
      </w:pPr>
      <w:r w:rsidRPr="00C52757">
        <w:rPr>
          <w:b/>
          <w:bCs/>
          <w:sz w:val="24"/>
          <w:szCs w:val="24"/>
        </w:rPr>
        <w:t>Background</w:t>
      </w:r>
    </w:p>
    <w:p w:rsidR="009B2D58" w:rsidRPr="00C52757" w:rsidRDefault="00BF3230" w:rsidP="00285BCB">
      <w:pPr>
        <w:jc w:val="both"/>
        <w:rPr>
          <w:bCs/>
          <w:sz w:val="24"/>
          <w:szCs w:val="24"/>
        </w:rPr>
      </w:pPr>
      <w:r w:rsidRPr="00C52757">
        <w:rPr>
          <w:bCs/>
          <w:sz w:val="24"/>
          <w:szCs w:val="24"/>
        </w:rPr>
        <w:t>Facing the skill gap issue most employers face</w:t>
      </w:r>
      <w:r w:rsidRPr="00C52757">
        <w:rPr>
          <w:bCs/>
          <w:sz w:val="24"/>
          <w:szCs w:val="24"/>
          <w:vertAlign w:val="superscript"/>
        </w:rPr>
        <w:footnoteReference w:id="1"/>
      </w:r>
      <w:r w:rsidRPr="00C52757">
        <w:rPr>
          <w:bCs/>
          <w:sz w:val="24"/>
          <w:szCs w:val="24"/>
        </w:rPr>
        <w:t>, which is also one of the top most reasons for youth unemployment in Africa (about 10 million students who graduate from the 668 universities in Africa each year do not get jobs)</w:t>
      </w:r>
      <w:r w:rsidRPr="00C52757">
        <w:rPr>
          <w:bCs/>
          <w:sz w:val="24"/>
          <w:szCs w:val="24"/>
          <w:vertAlign w:val="superscript"/>
        </w:rPr>
        <w:footnoteReference w:id="2"/>
      </w:r>
      <w:r w:rsidRPr="00C52757">
        <w:rPr>
          <w:bCs/>
          <w:sz w:val="24"/>
          <w:szCs w:val="24"/>
        </w:rPr>
        <w:t>,</w:t>
      </w:r>
      <w:r w:rsidR="00274494" w:rsidRPr="00C52757">
        <w:rPr>
          <w:bCs/>
          <w:sz w:val="24"/>
          <w:szCs w:val="24"/>
        </w:rPr>
        <w:t xml:space="preserve"> we found the solution would be to create avenues for students and young graduates to acquire new skills and gain hands-on experience while learning where they can use the skills acquired in school. </w:t>
      </w:r>
      <w:r w:rsidR="007D5590" w:rsidRPr="00C52757">
        <w:rPr>
          <w:bCs/>
          <w:sz w:val="24"/>
          <w:szCs w:val="24"/>
        </w:rPr>
        <w:t xml:space="preserve">These avenues can be innovative training programs that would </w:t>
      </w:r>
      <w:r w:rsidR="006460C3" w:rsidRPr="00C52757">
        <w:rPr>
          <w:bCs/>
          <w:sz w:val="24"/>
          <w:szCs w:val="24"/>
        </w:rPr>
        <w:t xml:space="preserve">give these youth the opportunity to acquire soft skills seeing that these are highly valued by employers and have been shown to be correlated with improved outcomes in school, life and work. </w:t>
      </w:r>
    </w:p>
    <w:p w:rsidR="00EB0D11" w:rsidRPr="00C52757" w:rsidRDefault="009B2D58" w:rsidP="00285BCB">
      <w:pPr>
        <w:jc w:val="both"/>
        <w:rPr>
          <w:bCs/>
          <w:sz w:val="24"/>
          <w:szCs w:val="24"/>
        </w:rPr>
      </w:pPr>
      <w:r w:rsidRPr="00C52757">
        <w:rPr>
          <w:bCs/>
          <w:sz w:val="24"/>
          <w:szCs w:val="24"/>
        </w:rPr>
        <w:t>We came up with Africa Internship Academy (AIA), which a social enterprise that offers internship services to individuals (students, young graduates) as well as stakeholders such as Government, Youth Agencies, Corporate Organizations, Multilateral Partners. AIA’s model which is a</w:t>
      </w:r>
      <w:r w:rsidR="003407E9" w:rsidRPr="00C52757">
        <w:rPr>
          <w:bCs/>
          <w:sz w:val="24"/>
          <w:szCs w:val="24"/>
        </w:rPr>
        <w:t xml:space="preserve"> Work Integrated Learning Program</w:t>
      </w:r>
      <w:r w:rsidR="00FB2047" w:rsidRPr="00C52757">
        <w:rPr>
          <w:bCs/>
          <w:sz w:val="24"/>
          <w:szCs w:val="24"/>
        </w:rPr>
        <w:t xml:space="preserve"> (WILP)</w:t>
      </w:r>
      <w:r w:rsidR="003407E9" w:rsidRPr="00C52757">
        <w:rPr>
          <w:bCs/>
          <w:sz w:val="24"/>
          <w:szCs w:val="24"/>
        </w:rPr>
        <w:t xml:space="preserve"> has proven to be a good approach as it gives interns the </w:t>
      </w:r>
      <w:r w:rsidR="005B3353" w:rsidRPr="00C52757">
        <w:rPr>
          <w:bCs/>
          <w:sz w:val="24"/>
          <w:szCs w:val="24"/>
        </w:rPr>
        <w:t xml:space="preserve">unique </w:t>
      </w:r>
      <w:r w:rsidR="003407E9" w:rsidRPr="00C52757">
        <w:rPr>
          <w:bCs/>
          <w:sz w:val="24"/>
          <w:szCs w:val="24"/>
        </w:rPr>
        <w:t xml:space="preserve">opportunity </w:t>
      </w:r>
      <w:r w:rsidR="00DF3192" w:rsidRPr="00C52757">
        <w:rPr>
          <w:bCs/>
          <w:sz w:val="24"/>
          <w:szCs w:val="24"/>
        </w:rPr>
        <w:t>to learn from our experienced faculty while they gain hands-on experience in a diversity of fields but most importantly as they acquire soft skills</w:t>
      </w:r>
      <w:r w:rsidR="00FB2047" w:rsidRPr="00C52757">
        <w:rPr>
          <w:bCs/>
          <w:sz w:val="24"/>
          <w:szCs w:val="24"/>
        </w:rPr>
        <w:t xml:space="preserve"> that groom</w:t>
      </w:r>
      <w:r w:rsidR="00DF3192" w:rsidRPr="00C52757">
        <w:rPr>
          <w:bCs/>
          <w:sz w:val="24"/>
          <w:szCs w:val="24"/>
        </w:rPr>
        <w:t xml:space="preserve"> them to be change agents</w:t>
      </w:r>
      <w:r w:rsidR="00BF3230" w:rsidRPr="00C52757">
        <w:rPr>
          <w:bCs/>
          <w:sz w:val="24"/>
          <w:szCs w:val="24"/>
        </w:rPr>
        <w:t>.</w:t>
      </w:r>
      <w:r w:rsidR="00FB2047" w:rsidRPr="00C52757">
        <w:rPr>
          <w:bCs/>
          <w:sz w:val="24"/>
          <w:szCs w:val="24"/>
        </w:rPr>
        <w:t xml:space="preserve"> The WILP is implemented through Africa Internship Academy, our flagship and youth employment program. Our internship</w:t>
      </w:r>
      <w:r w:rsidR="00BF3230" w:rsidRPr="00C52757">
        <w:rPr>
          <w:bCs/>
          <w:sz w:val="24"/>
          <w:szCs w:val="24"/>
        </w:rPr>
        <w:t xml:space="preserve"> also give students and young graduates the opportunity to do int</w:t>
      </w:r>
      <w:r w:rsidR="000309E8" w:rsidRPr="00C52757">
        <w:rPr>
          <w:bCs/>
          <w:sz w:val="24"/>
          <w:szCs w:val="24"/>
        </w:rPr>
        <w:t>ernship with start-ups and well-</w:t>
      </w:r>
      <w:r w:rsidR="00BF3230" w:rsidRPr="00C52757">
        <w:rPr>
          <w:bCs/>
          <w:sz w:val="24"/>
          <w:szCs w:val="24"/>
        </w:rPr>
        <w:t xml:space="preserve">established businesses with the aim of reducing the hustle that comes with finding an organization to do internship with. Most importantly, doing internship with us and then with host companies accelerate their employment, because research shows that students who do internship with organizations have a greater possibility of being hired with </w:t>
      </w:r>
      <w:r w:rsidR="00557F82" w:rsidRPr="00C52757">
        <w:rPr>
          <w:bCs/>
          <w:sz w:val="24"/>
          <w:szCs w:val="24"/>
        </w:rPr>
        <w:t>organizations</w:t>
      </w:r>
      <w:r w:rsidR="00BF3230" w:rsidRPr="00C52757">
        <w:rPr>
          <w:bCs/>
          <w:sz w:val="24"/>
          <w:szCs w:val="24"/>
        </w:rPr>
        <w:t xml:space="preserve"> they intern with. </w:t>
      </w:r>
      <w:r w:rsidR="00624CBC" w:rsidRPr="00C52757">
        <w:rPr>
          <w:bCs/>
          <w:sz w:val="24"/>
          <w:szCs w:val="24"/>
        </w:rPr>
        <w:t xml:space="preserve">Addressing the skill gap while creating avenues to use skills acquired </w:t>
      </w:r>
      <w:r w:rsidR="00BF3230" w:rsidRPr="00C52757">
        <w:rPr>
          <w:bCs/>
          <w:sz w:val="24"/>
          <w:szCs w:val="24"/>
        </w:rPr>
        <w:t xml:space="preserve">greatly contribute to reducing the high rate of youth unemployment in Ghana and in Africa. </w:t>
      </w:r>
      <w:r w:rsidR="00EA57DA" w:rsidRPr="00C52757">
        <w:rPr>
          <w:bCs/>
          <w:sz w:val="24"/>
          <w:szCs w:val="24"/>
        </w:rPr>
        <w:t xml:space="preserve">In addition, our entrepreneurial </w:t>
      </w:r>
      <w:r w:rsidR="00346A7A" w:rsidRPr="00C52757">
        <w:rPr>
          <w:bCs/>
          <w:sz w:val="24"/>
          <w:szCs w:val="24"/>
        </w:rPr>
        <w:t xml:space="preserve">modules also equip interns to work responsibly and independently in their preferred career path. </w:t>
      </w:r>
      <w:r w:rsidR="00285BCB" w:rsidRPr="00C52757">
        <w:rPr>
          <w:bCs/>
          <w:sz w:val="24"/>
          <w:szCs w:val="24"/>
        </w:rPr>
        <w:t>In a bid to help younger students have a clear career road map, we expose</w:t>
      </w:r>
      <w:r w:rsidR="00393A85" w:rsidRPr="00C52757">
        <w:rPr>
          <w:bCs/>
          <w:sz w:val="24"/>
          <w:szCs w:val="24"/>
        </w:rPr>
        <w:t xml:space="preserve"> secondary students</w:t>
      </w:r>
      <w:r w:rsidR="0043235E" w:rsidRPr="00C52757">
        <w:rPr>
          <w:bCs/>
          <w:sz w:val="24"/>
          <w:szCs w:val="24"/>
        </w:rPr>
        <w:t xml:space="preserve"> to work environments. This project has equally proven </w:t>
      </w:r>
      <w:r w:rsidR="00684D79" w:rsidRPr="00C52757">
        <w:rPr>
          <w:bCs/>
          <w:sz w:val="24"/>
          <w:szCs w:val="24"/>
        </w:rPr>
        <w:t>to contribute</w:t>
      </w:r>
      <w:r w:rsidR="0043235E" w:rsidRPr="00C52757">
        <w:rPr>
          <w:bCs/>
          <w:sz w:val="24"/>
          <w:szCs w:val="24"/>
        </w:rPr>
        <w:t xml:space="preserve"> greatly to what students learn in the classroom by giving them a clear and practical understanding of their desired career path. </w:t>
      </w:r>
    </w:p>
    <w:p w:rsidR="0026583F" w:rsidRPr="00C52757" w:rsidRDefault="0026583F" w:rsidP="00285BCB">
      <w:pPr>
        <w:jc w:val="both"/>
        <w:rPr>
          <w:bCs/>
          <w:sz w:val="24"/>
          <w:szCs w:val="24"/>
        </w:rPr>
      </w:pPr>
    </w:p>
    <w:p w:rsidR="0026583F" w:rsidRPr="00C52757" w:rsidRDefault="00F16B58" w:rsidP="00285BCB">
      <w:pPr>
        <w:jc w:val="both"/>
        <w:rPr>
          <w:bCs/>
          <w:sz w:val="24"/>
          <w:szCs w:val="24"/>
        </w:rPr>
      </w:pPr>
      <w:r w:rsidRPr="00F16B58">
        <w:rPr>
          <w:bCs/>
          <w:sz w:val="24"/>
          <w:szCs w:val="24"/>
        </w:rPr>
        <w:t>African Union and NEPAD recently selected our AIA model as a GOOD PRACTICE TOOL TO HELP YOUTH EMPOWERMENT ON THE CONTINENT.</w:t>
      </w:r>
    </w:p>
    <w:p w:rsidR="00C52757" w:rsidRPr="00C52757" w:rsidRDefault="00C52757" w:rsidP="00285BCB">
      <w:pPr>
        <w:jc w:val="both"/>
        <w:rPr>
          <w:bCs/>
          <w:sz w:val="24"/>
          <w:szCs w:val="24"/>
        </w:rPr>
      </w:pPr>
    </w:p>
    <w:p w:rsidR="00F16B58" w:rsidRDefault="00C52757" w:rsidP="00285BCB">
      <w:pPr>
        <w:jc w:val="both"/>
        <w:rPr>
          <w:b/>
          <w:bCs/>
          <w:sz w:val="24"/>
          <w:szCs w:val="24"/>
        </w:rPr>
      </w:pPr>
      <w:r w:rsidRPr="00C52757">
        <w:rPr>
          <w:b/>
          <w:bCs/>
          <w:sz w:val="24"/>
          <w:szCs w:val="24"/>
        </w:rPr>
        <w:t xml:space="preserve">                              </w:t>
      </w:r>
    </w:p>
    <w:p w:rsidR="00F16B58" w:rsidRDefault="00F16B58" w:rsidP="00285BCB">
      <w:pPr>
        <w:jc w:val="both"/>
        <w:rPr>
          <w:b/>
          <w:bCs/>
          <w:sz w:val="24"/>
          <w:szCs w:val="24"/>
        </w:rPr>
      </w:pPr>
    </w:p>
    <w:p w:rsidR="00007E30" w:rsidRPr="00C52757" w:rsidRDefault="00F16B58" w:rsidP="00285BCB">
      <w:pPr>
        <w:jc w:val="both"/>
        <w:rPr>
          <w:b/>
          <w:bCs/>
          <w:sz w:val="24"/>
          <w:szCs w:val="24"/>
        </w:rPr>
      </w:pPr>
      <w:r>
        <w:rPr>
          <w:b/>
          <w:bCs/>
          <w:sz w:val="24"/>
          <w:szCs w:val="24"/>
        </w:rPr>
        <w:t xml:space="preserve">                            </w:t>
      </w:r>
      <w:r w:rsidR="00C52757" w:rsidRPr="00C52757">
        <w:rPr>
          <w:b/>
          <w:bCs/>
          <w:sz w:val="24"/>
          <w:szCs w:val="24"/>
        </w:rPr>
        <w:t xml:space="preserve">   Key results relating to SAFE SPACES FOR YOUTH</w:t>
      </w:r>
    </w:p>
    <w:p w:rsidR="00F563D9" w:rsidRPr="00C52757" w:rsidRDefault="00F563D9" w:rsidP="00F563D9">
      <w:pPr>
        <w:jc w:val="both"/>
        <w:rPr>
          <w:bCs/>
          <w:sz w:val="24"/>
          <w:szCs w:val="24"/>
        </w:rPr>
      </w:pPr>
      <w:r w:rsidRPr="00C52757">
        <w:rPr>
          <w:bCs/>
          <w:sz w:val="24"/>
          <w:szCs w:val="24"/>
        </w:rPr>
        <w:t>Our work directly contributes to achieving SDG4 and SDG8 by teaching lifelong skills that empower youth to be economically independent since they are better equipped to find good paying jobs and create sustainable ones for themselves. It closes the gaps in our educational system and therefore makes students know how to transfer the knowledge acquired in school to the workplace. Beneficiaries of the internship program have a different approach towards work and entrepreneurial opportunities and are able to influence their communities through talks and their achievements. For instance, o</w:t>
      </w:r>
      <w:r w:rsidR="00F76382" w:rsidRPr="00C52757">
        <w:rPr>
          <w:bCs/>
          <w:sz w:val="24"/>
          <w:szCs w:val="24"/>
        </w:rPr>
        <w:t xml:space="preserve">ne of our </w:t>
      </w:r>
      <w:r w:rsidRPr="00C52757">
        <w:rPr>
          <w:bCs/>
          <w:sz w:val="24"/>
          <w:szCs w:val="24"/>
        </w:rPr>
        <w:t>intern</w:t>
      </w:r>
      <w:r w:rsidR="00F76382" w:rsidRPr="00C52757">
        <w:rPr>
          <w:bCs/>
          <w:sz w:val="24"/>
          <w:szCs w:val="24"/>
        </w:rPr>
        <w:t>s</w:t>
      </w:r>
      <w:r w:rsidRPr="00C52757">
        <w:rPr>
          <w:bCs/>
          <w:sz w:val="24"/>
          <w:szCs w:val="24"/>
        </w:rPr>
        <w:t xml:space="preserve"> opened a space for social entrepreneurship events at</w:t>
      </w:r>
      <w:r w:rsidR="00F76382" w:rsidRPr="00C52757">
        <w:rPr>
          <w:bCs/>
          <w:sz w:val="24"/>
          <w:szCs w:val="24"/>
        </w:rPr>
        <w:t xml:space="preserve"> relatively cheaper prices making</w:t>
      </w:r>
      <w:r w:rsidRPr="00C52757">
        <w:rPr>
          <w:bCs/>
          <w:sz w:val="24"/>
          <w:szCs w:val="24"/>
        </w:rPr>
        <w:t xml:space="preserve"> it easy for his colleagues who have start-ups to have their event, thereby contributing to our wider vision. More than 80% percent of our beneficiaries report to have acquired new skills that make them stand out and have a competitive edge over their counterparts who did not take the training.  More than 50% are placed in our host companies. </w:t>
      </w:r>
    </w:p>
    <w:p w:rsidR="009642CA" w:rsidRPr="00C52757" w:rsidRDefault="00106093" w:rsidP="00106093">
      <w:pPr>
        <w:jc w:val="both"/>
        <w:rPr>
          <w:bCs/>
          <w:sz w:val="24"/>
          <w:szCs w:val="24"/>
        </w:rPr>
      </w:pPr>
      <w:r w:rsidRPr="00C52757">
        <w:rPr>
          <w:bCs/>
          <w:sz w:val="24"/>
          <w:szCs w:val="24"/>
        </w:rPr>
        <w:t xml:space="preserve">At the end of the Job shadow program, we developed several assessment tools to measure the impact of the program through responses to skill oriented questions and observation. </w:t>
      </w:r>
      <w:r w:rsidR="00C9355A" w:rsidRPr="00C52757">
        <w:rPr>
          <w:bCs/>
          <w:sz w:val="24"/>
          <w:szCs w:val="24"/>
        </w:rPr>
        <w:t>O</w:t>
      </w:r>
      <w:r w:rsidRPr="00C52757">
        <w:rPr>
          <w:bCs/>
          <w:sz w:val="24"/>
          <w:szCs w:val="24"/>
        </w:rPr>
        <w:t xml:space="preserve">ver 90% </w:t>
      </w:r>
      <w:r w:rsidR="00340E8A" w:rsidRPr="00C52757">
        <w:rPr>
          <w:bCs/>
          <w:sz w:val="24"/>
          <w:szCs w:val="24"/>
        </w:rPr>
        <w:t>asked that</w:t>
      </w:r>
      <w:r w:rsidRPr="00C52757">
        <w:rPr>
          <w:bCs/>
          <w:sz w:val="24"/>
          <w:szCs w:val="24"/>
        </w:rPr>
        <w:t xml:space="preserve"> we repeat the program and expand to other cities in Ghana. 85% indicated the need to include more of their colleagues and to learn and also get exposed for the purpose of making informed decisions on their career paths. The evaluation showed that students who participated in the Job shadow were 25% more prepared to make informed decisions than those who did not. </w:t>
      </w:r>
      <w:r w:rsidR="004504C1" w:rsidRPr="00C52757">
        <w:rPr>
          <w:bCs/>
          <w:sz w:val="24"/>
          <w:szCs w:val="24"/>
        </w:rPr>
        <w:t xml:space="preserve">Furthermore, </w:t>
      </w:r>
      <w:r w:rsidR="00987C26" w:rsidRPr="00C52757">
        <w:rPr>
          <w:bCs/>
          <w:sz w:val="24"/>
          <w:szCs w:val="24"/>
        </w:rPr>
        <w:t>80 %</w:t>
      </w:r>
      <w:r w:rsidRPr="00C52757">
        <w:rPr>
          <w:bCs/>
          <w:sz w:val="24"/>
          <w:szCs w:val="24"/>
        </w:rPr>
        <w:t xml:space="preserve"> of the students stated that with the knowledge they have acquired they are more positive with the</w:t>
      </w:r>
      <w:r w:rsidR="00360CA5" w:rsidRPr="00C52757">
        <w:rPr>
          <w:bCs/>
          <w:sz w:val="24"/>
          <w:szCs w:val="24"/>
        </w:rPr>
        <w:t>ir</w:t>
      </w:r>
      <w:r w:rsidRPr="00C52757">
        <w:rPr>
          <w:bCs/>
          <w:sz w:val="24"/>
          <w:szCs w:val="24"/>
        </w:rPr>
        <w:t xml:space="preserve"> career choices.</w:t>
      </w:r>
    </w:p>
    <w:p w:rsidR="007A50C6" w:rsidRPr="00C52757" w:rsidRDefault="007A50C6" w:rsidP="00106093">
      <w:pPr>
        <w:jc w:val="both"/>
        <w:rPr>
          <w:bCs/>
          <w:sz w:val="24"/>
          <w:szCs w:val="24"/>
        </w:rPr>
      </w:pPr>
    </w:p>
    <w:p w:rsidR="00684D79" w:rsidRPr="00C52757" w:rsidRDefault="00684D79" w:rsidP="00106093">
      <w:pPr>
        <w:jc w:val="both"/>
        <w:rPr>
          <w:bCs/>
          <w:sz w:val="24"/>
          <w:szCs w:val="24"/>
        </w:rPr>
      </w:pPr>
    </w:p>
    <w:p w:rsidR="00684D79" w:rsidRPr="00C52757" w:rsidRDefault="00684D79" w:rsidP="00106093">
      <w:pPr>
        <w:jc w:val="both"/>
        <w:rPr>
          <w:bCs/>
          <w:sz w:val="24"/>
          <w:szCs w:val="24"/>
        </w:rPr>
      </w:pPr>
    </w:p>
    <w:p w:rsidR="00557F82" w:rsidRPr="00C52757" w:rsidRDefault="00557F82" w:rsidP="00106093">
      <w:pPr>
        <w:jc w:val="both"/>
        <w:rPr>
          <w:bCs/>
          <w:sz w:val="24"/>
          <w:szCs w:val="24"/>
        </w:rPr>
      </w:pPr>
    </w:p>
    <w:p w:rsidR="00557F82" w:rsidRPr="00C52757" w:rsidRDefault="00557F82" w:rsidP="00106093">
      <w:pPr>
        <w:jc w:val="both"/>
        <w:rPr>
          <w:bCs/>
          <w:sz w:val="24"/>
          <w:szCs w:val="24"/>
        </w:rPr>
      </w:pPr>
    </w:p>
    <w:p w:rsidR="0026583F" w:rsidRPr="00C52757" w:rsidRDefault="0026583F" w:rsidP="00106093">
      <w:pPr>
        <w:jc w:val="both"/>
        <w:rPr>
          <w:bCs/>
          <w:sz w:val="24"/>
          <w:szCs w:val="24"/>
        </w:rPr>
      </w:pPr>
    </w:p>
    <w:p w:rsidR="0026583F" w:rsidRPr="00C52757" w:rsidRDefault="0026583F" w:rsidP="00106093">
      <w:pPr>
        <w:jc w:val="both"/>
        <w:rPr>
          <w:bCs/>
          <w:sz w:val="24"/>
          <w:szCs w:val="24"/>
        </w:rPr>
      </w:pPr>
    </w:p>
    <w:p w:rsidR="00684D79" w:rsidRPr="00C52757" w:rsidRDefault="00684D79" w:rsidP="00106093">
      <w:pPr>
        <w:jc w:val="both"/>
        <w:rPr>
          <w:bCs/>
          <w:sz w:val="24"/>
          <w:szCs w:val="24"/>
        </w:rPr>
      </w:pPr>
    </w:p>
    <w:p w:rsidR="003D0721" w:rsidRPr="00C52757" w:rsidRDefault="00A13FDA" w:rsidP="00684D79">
      <w:pPr>
        <w:jc w:val="both"/>
        <w:rPr>
          <w:bCs/>
          <w:color w:val="00B050"/>
          <w:sz w:val="24"/>
          <w:szCs w:val="24"/>
        </w:rPr>
      </w:pPr>
      <w:r w:rsidRPr="00C52757">
        <w:rPr>
          <w:b/>
          <w:bCs/>
          <w:color w:val="00B050"/>
          <w:sz w:val="24"/>
          <w:szCs w:val="24"/>
        </w:rPr>
        <w:t xml:space="preserve"> </w:t>
      </w:r>
    </w:p>
    <w:sectPr w:rsidR="003D0721" w:rsidRPr="00C5275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2CB5" w:rsidRDefault="00262CB5" w:rsidP="00BF3230">
      <w:pPr>
        <w:spacing w:after="0" w:line="240" w:lineRule="auto"/>
      </w:pPr>
      <w:r>
        <w:separator/>
      </w:r>
    </w:p>
  </w:endnote>
  <w:endnote w:type="continuationSeparator" w:id="0">
    <w:p w:rsidR="00262CB5" w:rsidRDefault="00262CB5" w:rsidP="00BF3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2CB5" w:rsidRDefault="00262CB5" w:rsidP="00BF3230">
      <w:pPr>
        <w:spacing w:after="0" w:line="240" w:lineRule="auto"/>
      </w:pPr>
      <w:r>
        <w:separator/>
      </w:r>
    </w:p>
  </w:footnote>
  <w:footnote w:type="continuationSeparator" w:id="0">
    <w:p w:rsidR="00262CB5" w:rsidRDefault="00262CB5" w:rsidP="00BF3230">
      <w:pPr>
        <w:spacing w:after="0" w:line="240" w:lineRule="auto"/>
      </w:pPr>
      <w:r>
        <w:continuationSeparator/>
      </w:r>
    </w:p>
  </w:footnote>
  <w:footnote w:id="1">
    <w:p w:rsidR="00BF3230" w:rsidRDefault="00C52757" w:rsidP="00C52757">
      <w:pPr>
        <w:pStyle w:val="FootnoteText"/>
        <w:tabs>
          <w:tab w:val="left" w:pos="2595"/>
        </w:tabs>
      </w:pPr>
      <w:r>
        <w:tab/>
      </w:r>
    </w:p>
  </w:footnote>
  <w:footnote w:id="2">
    <w:p w:rsidR="00BF3230" w:rsidRDefault="00BF3230" w:rsidP="00BF323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4D79" w:rsidRDefault="00684D79">
    <w:pPr>
      <w:pStyle w:val="Head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DD5B0D"/>
    <w:multiLevelType w:val="hybridMultilevel"/>
    <w:tmpl w:val="987A21D8"/>
    <w:lvl w:ilvl="0" w:tplc="E80A65D6">
      <w:numFmt w:val="bullet"/>
      <w:lvlText w:val="•"/>
      <w:lvlJc w:val="left"/>
      <w:pPr>
        <w:ind w:left="1561" w:hanging="721"/>
      </w:pPr>
      <w:rPr>
        <w:rFonts w:ascii="Calibri" w:eastAsia="Calibri" w:hAnsi="Calibri" w:cs="Calibri" w:hint="default"/>
        <w:spacing w:val="-4"/>
        <w:w w:val="99"/>
        <w:sz w:val="24"/>
        <w:szCs w:val="24"/>
      </w:rPr>
    </w:lvl>
    <w:lvl w:ilvl="1" w:tplc="5546BC7E">
      <w:numFmt w:val="bullet"/>
      <w:lvlText w:val="•"/>
      <w:lvlJc w:val="left"/>
      <w:pPr>
        <w:ind w:left="2356" w:hanging="721"/>
      </w:pPr>
      <w:rPr>
        <w:rFonts w:hint="default"/>
      </w:rPr>
    </w:lvl>
    <w:lvl w:ilvl="2" w:tplc="D420655C">
      <w:numFmt w:val="bullet"/>
      <w:lvlText w:val="•"/>
      <w:lvlJc w:val="left"/>
      <w:pPr>
        <w:ind w:left="3152" w:hanging="721"/>
      </w:pPr>
      <w:rPr>
        <w:rFonts w:hint="default"/>
      </w:rPr>
    </w:lvl>
    <w:lvl w:ilvl="3" w:tplc="05BE8C90">
      <w:numFmt w:val="bullet"/>
      <w:lvlText w:val="•"/>
      <w:lvlJc w:val="left"/>
      <w:pPr>
        <w:ind w:left="3948" w:hanging="721"/>
      </w:pPr>
      <w:rPr>
        <w:rFonts w:hint="default"/>
      </w:rPr>
    </w:lvl>
    <w:lvl w:ilvl="4" w:tplc="DA466E98">
      <w:numFmt w:val="bullet"/>
      <w:lvlText w:val="•"/>
      <w:lvlJc w:val="left"/>
      <w:pPr>
        <w:ind w:left="4744" w:hanging="721"/>
      </w:pPr>
      <w:rPr>
        <w:rFonts w:hint="default"/>
      </w:rPr>
    </w:lvl>
    <w:lvl w:ilvl="5" w:tplc="29FAE04C">
      <w:numFmt w:val="bullet"/>
      <w:lvlText w:val="•"/>
      <w:lvlJc w:val="left"/>
      <w:pPr>
        <w:ind w:left="5540" w:hanging="721"/>
      </w:pPr>
      <w:rPr>
        <w:rFonts w:hint="default"/>
      </w:rPr>
    </w:lvl>
    <w:lvl w:ilvl="6" w:tplc="82C2CCFA">
      <w:numFmt w:val="bullet"/>
      <w:lvlText w:val="•"/>
      <w:lvlJc w:val="left"/>
      <w:pPr>
        <w:ind w:left="6336" w:hanging="721"/>
      </w:pPr>
      <w:rPr>
        <w:rFonts w:hint="default"/>
      </w:rPr>
    </w:lvl>
    <w:lvl w:ilvl="7" w:tplc="2B166DE6">
      <w:numFmt w:val="bullet"/>
      <w:lvlText w:val="•"/>
      <w:lvlJc w:val="left"/>
      <w:pPr>
        <w:ind w:left="7132" w:hanging="721"/>
      </w:pPr>
      <w:rPr>
        <w:rFonts w:hint="default"/>
      </w:rPr>
    </w:lvl>
    <w:lvl w:ilvl="8" w:tplc="76E6ECE6">
      <w:numFmt w:val="bullet"/>
      <w:lvlText w:val="•"/>
      <w:lvlJc w:val="left"/>
      <w:pPr>
        <w:ind w:left="7928" w:hanging="721"/>
      </w:pPr>
      <w:rPr>
        <w:rFonts w:hint="default"/>
      </w:rPr>
    </w:lvl>
  </w:abstractNum>
  <w:abstractNum w:abstractNumId="1" w15:restartNumberingAfterBreak="0">
    <w:nsid w:val="7F5D6347"/>
    <w:multiLevelType w:val="hybridMultilevel"/>
    <w:tmpl w:val="2C2CE20C"/>
    <w:lvl w:ilvl="0" w:tplc="DCA89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00F"/>
    <w:rsid w:val="000022AF"/>
    <w:rsid w:val="00007E30"/>
    <w:rsid w:val="000309E8"/>
    <w:rsid w:val="00075B93"/>
    <w:rsid w:val="000A36F8"/>
    <w:rsid w:val="000B7FF6"/>
    <w:rsid w:val="000D2149"/>
    <w:rsid w:val="000E4D4E"/>
    <w:rsid w:val="00106093"/>
    <w:rsid w:val="00115410"/>
    <w:rsid w:val="0013478D"/>
    <w:rsid w:val="0015575B"/>
    <w:rsid w:val="00167FC3"/>
    <w:rsid w:val="0018459B"/>
    <w:rsid w:val="001911DD"/>
    <w:rsid w:val="001C3ADB"/>
    <w:rsid w:val="001C64B1"/>
    <w:rsid w:val="00200543"/>
    <w:rsid w:val="00223263"/>
    <w:rsid w:val="00230B58"/>
    <w:rsid w:val="00244F5E"/>
    <w:rsid w:val="00262CB5"/>
    <w:rsid w:val="00262FD4"/>
    <w:rsid w:val="0026583F"/>
    <w:rsid w:val="00274494"/>
    <w:rsid w:val="00285BCB"/>
    <w:rsid w:val="002B5FBE"/>
    <w:rsid w:val="002D6AD7"/>
    <w:rsid w:val="0033508D"/>
    <w:rsid w:val="003407E9"/>
    <w:rsid w:val="00340E8A"/>
    <w:rsid w:val="00343FF1"/>
    <w:rsid w:val="00346A7A"/>
    <w:rsid w:val="00360CA5"/>
    <w:rsid w:val="00390C20"/>
    <w:rsid w:val="00393A85"/>
    <w:rsid w:val="003B1CCC"/>
    <w:rsid w:val="003D0721"/>
    <w:rsid w:val="003D6F7D"/>
    <w:rsid w:val="003E75B0"/>
    <w:rsid w:val="003F0FC5"/>
    <w:rsid w:val="0042400F"/>
    <w:rsid w:val="0043235E"/>
    <w:rsid w:val="00432B4E"/>
    <w:rsid w:val="004504C1"/>
    <w:rsid w:val="004641EB"/>
    <w:rsid w:val="00465B92"/>
    <w:rsid w:val="00466805"/>
    <w:rsid w:val="00484FF8"/>
    <w:rsid w:val="00485D30"/>
    <w:rsid w:val="00492FE3"/>
    <w:rsid w:val="004944F3"/>
    <w:rsid w:val="00497203"/>
    <w:rsid w:val="004D3DC5"/>
    <w:rsid w:val="00510CAC"/>
    <w:rsid w:val="00546666"/>
    <w:rsid w:val="00557F82"/>
    <w:rsid w:val="005B3353"/>
    <w:rsid w:val="005E4CAF"/>
    <w:rsid w:val="005F146F"/>
    <w:rsid w:val="005F19AC"/>
    <w:rsid w:val="005F2E4F"/>
    <w:rsid w:val="006007CA"/>
    <w:rsid w:val="0062331C"/>
    <w:rsid w:val="00624A30"/>
    <w:rsid w:val="00624CBC"/>
    <w:rsid w:val="006325AC"/>
    <w:rsid w:val="006460C3"/>
    <w:rsid w:val="00665D21"/>
    <w:rsid w:val="00677557"/>
    <w:rsid w:val="00680D07"/>
    <w:rsid w:val="00684D79"/>
    <w:rsid w:val="006C0D6B"/>
    <w:rsid w:val="007347C1"/>
    <w:rsid w:val="00737807"/>
    <w:rsid w:val="00741C0E"/>
    <w:rsid w:val="00756B5B"/>
    <w:rsid w:val="007A50C6"/>
    <w:rsid w:val="007D5590"/>
    <w:rsid w:val="008066DD"/>
    <w:rsid w:val="008262FF"/>
    <w:rsid w:val="008737CC"/>
    <w:rsid w:val="00887DB7"/>
    <w:rsid w:val="008D0C70"/>
    <w:rsid w:val="008D242B"/>
    <w:rsid w:val="008D32B6"/>
    <w:rsid w:val="008D3F44"/>
    <w:rsid w:val="008D6B26"/>
    <w:rsid w:val="008E1DDF"/>
    <w:rsid w:val="008F1430"/>
    <w:rsid w:val="0091207A"/>
    <w:rsid w:val="00926CD7"/>
    <w:rsid w:val="00943507"/>
    <w:rsid w:val="009642CA"/>
    <w:rsid w:val="00987C26"/>
    <w:rsid w:val="009B2D58"/>
    <w:rsid w:val="009F1885"/>
    <w:rsid w:val="009F436F"/>
    <w:rsid w:val="00A12763"/>
    <w:rsid w:val="00A12B15"/>
    <w:rsid w:val="00A13FDA"/>
    <w:rsid w:val="00A41B45"/>
    <w:rsid w:val="00A96FCC"/>
    <w:rsid w:val="00B10BF6"/>
    <w:rsid w:val="00B3600C"/>
    <w:rsid w:val="00B95D4A"/>
    <w:rsid w:val="00B96C83"/>
    <w:rsid w:val="00BB1242"/>
    <w:rsid w:val="00BD3073"/>
    <w:rsid w:val="00BD3C05"/>
    <w:rsid w:val="00BE1E5D"/>
    <w:rsid w:val="00BF3230"/>
    <w:rsid w:val="00C04D56"/>
    <w:rsid w:val="00C52757"/>
    <w:rsid w:val="00C9355A"/>
    <w:rsid w:val="00C94897"/>
    <w:rsid w:val="00CB1E9C"/>
    <w:rsid w:val="00CB2FC7"/>
    <w:rsid w:val="00CC12DB"/>
    <w:rsid w:val="00CE0DCB"/>
    <w:rsid w:val="00CF0AFE"/>
    <w:rsid w:val="00D223AC"/>
    <w:rsid w:val="00D232E9"/>
    <w:rsid w:val="00D35F45"/>
    <w:rsid w:val="00D42F8E"/>
    <w:rsid w:val="00D45998"/>
    <w:rsid w:val="00D90562"/>
    <w:rsid w:val="00DA63DE"/>
    <w:rsid w:val="00DE3815"/>
    <w:rsid w:val="00DF3192"/>
    <w:rsid w:val="00E32A8B"/>
    <w:rsid w:val="00E34554"/>
    <w:rsid w:val="00E4015A"/>
    <w:rsid w:val="00E62F94"/>
    <w:rsid w:val="00EA57DA"/>
    <w:rsid w:val="00EB0D11"/>
    <w:rsid w:val="00ED580E"/>
    <w:rsid w:val="00ED6191"/>
    <w:rsid w:val="00EF09C2"/>
    <w:rsid w:val="00F07896"/>
    <w:rsid w:val="00F102DC"/>
    <w:rsid w:val="00F10401"/>
    <w:rsid w:val="00F16B58"/>
    <w:rsid w:val="00F54199"/>
    <w:rsid w:val="00F563D9"/>
    <w:rsid w:val="00F75648"/>
    <w:rsid w:val="00F76382"/>
    <w:rsid w:val="00F82684"/>
    <w:rsid w:val="00FA13CD"/>
    <w:rsid w:val="00FB2047"/>
    <w:rsid w:val="00FB7F2B"/>
    <w:rsid w:val="00FD68E1"/>
    <w:rsid w:val="00FF6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7544126-C54F-4063-8E8E-8744E7475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3230"/>
    <w:rPr>
      <w:color w:val="0563C1" w:themeColor="hyperlink"/>
      <w:u w:val="single"/>
    </w:rPr>
  </w:style>
  <w:style w:type="paragraph" w:styleId="FootnoteText">
    <w:name w:val="footnote text"/>
    <w:basedOn w:val="Normal"/>
    <w:link w:val="FootnoteTextChar"/>
    <w:uiPriority w:val="99"/>
    <w:semiHidden/>
    <w:unhideWhenUsed/>
    <w:rsid w:val="00BF32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3230"/>
    <w:rPr>
      <w:sz w:val="20"/>
      <w:szCs w:val="20"/>
    </w:rPr>
  </w:style>
  <w:style w:type="character" w:styleId="FootnoteReference">
    <w:name w:val="footnote reference"/>
    <w:basedOn w:val="DefaultParagraphFont"/>
    <w:uiPriority w:val="99"/>
    <w:semiHidden/>
    <w:unhideWhenUsed/>
    <w:rsid w:val="00BF3230"/>
    <w:rPr>
      <w:vertAlign w:val="superscript"/>
    </w:rPr>
  </w:style>
  <w:style w:type="paragraph" w:styleId="ListParagraph">
    <w:name w:val="List Paragraph"/>
    <w:basedOn w:val="Normal"/>
    <w:uiPriority w:val="34"/>
    <w:qFormat/>
    <w:rsid w:val="00680D07"/>
    <w:pPr>
      <w:ind w:left="720"/>
      <w:contextualSpacing/>
    </w:pPr>
  </w:style>
  <w:style w:type="paragraph" w:styleId="BodyText">
    <w:name w:val="Body Text"/>
    <w:basedOn w:val="Normal"/>
    <w:link w:val="BodyTextChar"/>
    <w:uiPriority w:val="99"/>
    <w:semiHidden/>
    <w:unhideWhenUsed/>
    <w:rsid w:val="00F54199"/>
    <w:pPr>
      <w:spacing w:after="120"/>
    </w:pPr>
  </w:style>
  <w:style w:type="character" w:customStyle="1" w:styleId="BodyTextChar">
    <w:name w:val="Body Text Char"/>
    <w:basedOn w:val="DefaultParagraphFont"/>
    <w:link w:val="BodyText"/>
    <w:uiPriority w:val="99"/>
    <w:semiHidden/>
    <w:rsid w:val="00F54199"/>
  </w:style>
  <w:style w:type="paragraph" w:styleId="Header">
    <w:name w:val="header"/>
    <w:basedOn w:val="Normal"/>
    <w:link w:val="HeaderChar"/>
    <w:uiPriority w:val="99"/>
    <w:unhideWhenUsed/>
    <w:rsid w:val="00684D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4D79"/>
  </w:style>
  <w:style w:type="paragraph" w:styleId="Footer">
    <w:name w:val="footer"/>
    <w:basedOn w:val="Normal"/>
    <w:link w:val="FooterChar"/>
    <w:uiPriority w:val="99"/>
    <w:unhideWhenUsed/>
    <w:rsid w:val="00684D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4D79"/>
  </w:style>
  <w:style w:type="character" w:customStyle="1" w:styleId="form-required3">
    <w:name w:val="form-required3"/>
    <w:basedOn w:val="DefaultParagraphFont"/>
    <w:rsid w:val="00684D79"/>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Priscillia</dc:creator>
  <cp:keywords/>
  <dc:description/>
  <cp:lastModifiedBy>Nilima Raut</cp:lastModifiedBy>
  <cp:revision>2</cp:revision>
  <dcterms:created xsi:type="dcterms:W3CDTF">2018-07-18T14:19:00Z</dcterms:created>
  <dcterms:modified xsi:type="dcterms:W3CDTF">2018-07-18T14:19:00Z</dcterms:modified>
</cp:coreProperties>
</file>