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7F09E6" w14:textId="77777777" w:rsidR="007B04CD" w:rsidRDefault="007B04CD" w:rsidP="007B04CD">
      <w:pPr>
        <w:pStyle w:val="PartTitle"/>
        <w:framePr w:wrap="notBeside"/>
      </w:pPr>
      <w:bookmarkStart w:id="0" w:name="_Hlk518300651"/>
      <w:r>
        <w:t>Chapter</w:t>
      </w:r>
    </w:p>
    <w:p w14:paraId="07AB974C" w14:textId="77777777" w:rsidR="007B04CD" w:rsidRDefault="007B04CD" w:rsidP="007B04CD">
      <w:pPr>
        <w:pStyle w:val="PartLabel"/>
        <w:framePr w:wrap="notBeside"/>
      </w:pPr>
      <w:r>
        <w:t>6</w:t>
      </w:r>
    </w:p>
    <w:p w14:paraId="5CD7F0CF" w14:textId="77777777" w:rsidR="007B04CD" w:rsidRPr="0038681A" w:rsidRDefault="007B04CD" w:rsidP="007B04CD">
      <w:pPr>
        <w:pStyle w:val="NoSpacing"/>
        <w:rPr>
          <w:rFonts w:ascii="Arial Black" w:hAnsi="Arial Black"/>
          <w:color w:val="808080" w:themeColor="background1" w:themeShade="80"/>
          <w:sz w:val="44"/>
          <w:szCs w:val="44"/>
        </w:rPr>
      </w:pPr>
      <w:r w:rsidRPr="0038681A">
        <w:rPr>
          <w:rFonts w:ascii="Arial Black" w:hAnsi="Arial Black"/>
          <w:color w:val="808080" w:themeColor="background1" w:themeShade="80"/>
          <w:sz w:val="44"/>
          <w:szCs w:val="44"/>
        </w:rPr>
        <w:t>ASSET-BASED COMMUNITY DEVELOPMENT (ABCD) AND HUMAN-CENTERED DESIGN (HCD) TRAINING</w:t>
      </w:r>
    </w:p>
    <w:p w14:paraId="633E29DC" w14:textId="77777777" w:rsidR="007B04CD" w:rsidRPr="0038681A" w:rsidRDefault="007B04CD" w:rsidP="007B04CD">
      <w:pPr>
        <w:pStyle w:val="ListParagraph"/>
        <w:spacing w:after="0" w:line="240" w:lineRule="auto"/>
        <w:ind w:left="0"/>
        <w:rPr>
          <w:rFonts w:ascii="Arial Black" w:hAnsi="Arial Black" w:cs="Times New Roman"/>
          <w:b/>
          <w:color w:val="808080" w:themeColor="background1" w:themeShade="80"/>
          <w:sz w:val="16"/>
          <w:szCs w:val="16"/>
        </w:rPr>
      </w:pPr>
    </w:p>
    <w:p w14:paraId="62D8D601" w14:textId="77777777" w:rsidR="007B04CD" w:rsidRDefault="007B04CD" w:rsidP="007B04CD">
      <w:pPr>
        <w:pStyle w:val="Heading8"/>
        <w:framePr w:w="2220" w:hSpace="187" w:wrap="around" w:x="654" w:y="12"/>
      </w:pPr>
      <w:r>
        <w:t>HCD</w:t>
      </w:r>
    </w:p>
    <w:p w14:paraId="3396D295" w14:textId="77777777" w:rsidR="007B04CD" w:rsidRDefault="007B04CD" w:rsidP="007B04CD">
      <w:pPr>
        <w:pStyle w:val="ListBullet5"/>
        <w:framePr w:w="2220" w:hSpace="187" w:wrap="around" w:x="654" w:y="12"/>
        <w:numPr>
          <w:ilvl w:val="0"/>
          <w:numId w:val="2"/>
        </w:numPr>
      </w:pPr>
      <w:r>
        <w:rPr>
          <w:spacing w:val="-10"/>
        </w:rPr>
        <w:t>EMPATHY</w:t>
      </w:r>
    </w:p>
    <w:p w14:paraId="3C197F63" w14:textId="77777777" w:rsidR="007B04CD" w:rsidRDefault="007B04CD" w:rsidP="007B04CD">
      <w:pPr>
        <w:pStyle w:val="ListBullet5"/>
        <w:framePr w:w="2220" w:hSpace="187" w:wrap="around" w:x="654" w:y="12"/>
        <w:numPr>
          <w:ilvl w:val="0"/>
          <w:numId w:val="4"/>
        </w:numPr>
      </w:pPr>
      <w:r>
        <w:t>IDEATION</w:t>
      </w:r>
    </w:p>
    <w:p w14:paraId="3938C9F7" w14:textId="77777777" w:rsidR="007B04CD" w:rsidRDefault="007B04CD" w:rsidP="007B04CD">
      <w:pPr>
        <w:pStyle w:val="ListBullet5"/>
        <w:framePr w:w="2220" w:hSpace="187" w:wrap="around" w:x="654" w:y="12"/>
        <w:numPr>
          <w:ilvl w:val="0"/>
          <w:numId w:val="6"/>
        </w:numPr>
        <w:ind w:left="360"/>
      </w:pPr>
      <w:r>
        <w:t>PROTOTYPING</w:t>
      </w:r>
    </w:p>
    <w:p w14:paraId="52A8C9C4" w14:textId="77777777" w:rsidR="007B04CD" w:rsidRPr="0038681A" w:rsidRDefault="007B04CD" w:rsidP="007B04CD">
      <w:pPr>
        <w:pStyle w:val="ListParagraph"/>
        <w:spacing w:after="0" w:line="240" w:lineRule="auto"/>
        <w:ind w:left="1843" w:right="-188"/>
        <w:rPr>
          <w:rFonts w:ascii="Garamond" w:eastAsia="Times New Roman" w:hAnsi="Garamond" w:cs="Times New Roman"/>
          <w:sz w:val="24"/>
          <w:szCs w:val="24"/>
          <w:shd w:val="clear" w:color="auto" w:fill="EEEEEE"/>
        </w:rPr>
      </w:pPr>
      <w:r w:rsidRPr="0038681A">
        <w:rPr>
          <w:rFonts w:ascii="Garamond" w:eastAsia="Times New Roman" w:hAnsi="Garamond" w:cs="Times New Roman"/>
          <w:sz w:val="24"/>
          <w:szCs w:val="24"/>
          <w:bdr w:val="none" w:sz="0" w:space="0" w:color="auto" w:frame="1"/>
          <w:shd w:val="clear" w:color="auto" w:fill="FFFFFF"/>
        </w:rPr>
        <w:t>Asset Based Community Development (ABCD) is an approach to sustainable community-driven development based on the premise that </w:t>
      </w:r>
      <w:r w:rsidRPr="0038681A">
        <w:rPr>
          <w:rFonts w:ascii="Garamond" w:eastAsia="Times New Roman" w:hAnsi="Garamond" w:cs="Times New Roman"/>
          <w:i/>
          <w:iCs/>
          <w:sz w:val="24"/>
          <w:szCs w:val="24"/>
          <w:bdr w:val="none" w:sz="0" w:space="0" w:color="auto" w:frame="1"/>
        </w:rPr>
        <w:t>communities can drive the development process themselves by identifying and mobilizing existing, but often unrecognized assets</w:t>
      </w:r>
      <w:r w:rsidRPr="0038681A">
        <w:rPr>
          <w:rFonts w:ascii="Garamond" w:eastAsia="Times New Roman" w:hAnsi="Garamond" w:cs="Times New Roman"/>
          <w:sz w:val="24"/>
          <w:szCs w:val="24"/>
          <w:bdr w:val="none" w:sz="0" w:space="0" w:color="auto" w:frame="1"/>
          <w:shd w:val="clear" w:color="auto" w:fill="FFFFFF"/>
        </w:rPr>
        <w:t xml:space="preserve">.  </w:t>
      </w:r>
      <w:r>
        <w:rPr>
          <w:rFonts w:ascii="Garamond" w:eastAsia="Times New Roman" w:hAnsi="Garamond" w:cs="Times New Roman"/>
          <w:sz w:val="24"/>
          <w:szCs w:val="24"/>
          <w:shd w:val="clear" w:color="auto" w:fill="EEEEEE"/>
        </w:rPr>
        <w:t>ABCD</w:t>
      </w:r>
      <w:r w:rsidRPr="0038681A">
        <w:rPr>
          <w:rFonts w:ascii="Garamond" w:eastAsia="Times New Roman" w:hAnsi="Garamond" w:cs="Times New Roman"/>
          <w:sz w:val="24"/>
          <w:szCs w:val="24"/>
          <w:shd w:val="clear" w:color="auto" w:fill="EEEEEE"/>
        </w:rPr>
        <w:t xml:space="preserve"> stands in contrast to a deficit-based approach that focuses on identifying and servicing needs. From the start</w:t>
      </w:r>
      <w:r>
        <w:rPr>
          <w:rFonts w:ascii="Garamond" w:eastAsia="Times New Roman" w:hAnsi="Garamond" w:cs="Times New Roman"/>
          <w:sz w:val="24"/>
          <w:szCs w:val="24"/>
          <w:shd w:val="clear" w:color="auto" w:fill="EEEEEE"/>
        </w:rPr>
        <w:t>,</w:t>
      </w:r>
      <w:r w:rsidRPr="0038681A">
        <w:rPr>
          <w:rFonts w:ascii="Garamond" w:eastAsia="Times New Roman" w:hAnsi="Garamond" w:cs="Times New Roman"/>
          <w:sz w:val="24"/>
          <w:szCs w:val="24"/>
          <w:shd w:val="clear" w:color="auto" w:fill="EEEEEE"/>
        </w:rPr>
        <w:t xml:space="preserve"> an Asset Based approach spends time identifying the assets of individuals, associations and institutions that form the community and sends reinforcing messages of </w:t>
      </w:r>
      <w:r>
        <w:rPr>
          <w:rFonts w:ascii="Garamond" w:eastAsia="Times New Roman" w:hAnsi="Garamond" w:cs="Times New Roman"/>
          <w:sz w:val="24"/>
          <w:szCs w:val="24"/>
          <w:shd w:val="clear" w:color="auto" w:fill="EEEEEE"/>
        </w:rPr>
        <w:t>building on existing power rather than “</w:t>
      </w:r>
      <w:r w:rsidRPr="0038681A">
        <w:rPr>
          <w:rFonts w:ascii="Garamond" w:eastAsia="Times New Roman" w:hAnsi="Garamond" w:cs="Times New Roman"/>
          <w:sz w:val="24"/>
          <w:szCs w:val="24"/>
          <w:shd w:val="clear" w:color="auto" w:fill="EEEEEE"/>
        </w:rPr>
        <w:t>empower</w:t>
      </w:r>
      <w:r>
        <w:rPr>
          <w:rFonts w:ascii="Garamond" w:eastAsia="Times New Roman" w:hAnsi="Garamond" w:cs="Times New Roman"/>
          <w:sz w:val="24"/>
          <w:szCs w:val="24"/>
          <w:shd w:val="clear" w:color="auto" w:fill="EEEEEE"/>
        </w:rPr>
        <w:t>ing” from outside influences</w:t>
      </w:r>
      <w:r w:rsidRPr="0038681A">
        <w:rPr>
          <w:rFonts w:ascii="Garamond" w:eastAsia="Times New Roman" w:hAnsi="Garamond" w:cs="Times New Roman"/>
          <w:sz w:val="24"/>
          <w:szCs w:val="24"/>
          <w:shd w:val="clear" w:color="auto" w:fill="EEEEEE"/>
        </w:rPr>
        <w:t>. The identified assets from an individual are matched with people or groups who have an interest in or need for those strengths. The key is beginning to use what is already in the community. Then to work together to build on the identified assets of all involved.</w:t>
      </w:r>
    </w:p>
    <w:p w14:paraId="30515785" w14:textId="77777777" w:rsidR="007B04CD" w:rsidRPr="0038681A" w:rsidRDefault="007B04CD" w:rsidP="007B04CD">
      <w:pPr>
        <w:pStyle w:val="ListParagraph"/>
        <w:spacing w:after="0" w:line="240" w:lineRule="auto"/>
        <w:ind w:left="1843" w:right="-188"/>
        <w:rPr>
          <w:rFonts w:ascii="Garamond" w:eastAsia="Times New Roman" w:hAnsi="Garamond" w:cs="Times New Roman"/>
          <w:sz w:val="24"/>
          <w:szCs w:val="24"/>
          <w:bdr w:val="none" w:sz="0" w:space="0" w:color="auto" w:frame="1"/>
          <w:shd w:val="clear" w:color="auto" w:fill="FFFFFF"/>
        </w:rPr>
      </w:pPr>
      <w:r w:rsidRPr="0038681A">
        <w:rPr>
          <w:rFonts w:ascii="Garamond" w:eastAsia="Times New Roman" w:hAnsi="Garamond" w:cs="Times New Roman"/>
          <w:sz w:val="24"/>
          <w:szCs w:val="24"/>
        </w:rPr>
        <w:br/>
      </w:r>
      <w:r w:rsidRPr="0038681A">
        <w:rPr>
          <w:rFonts w:ascii="Garamond" w:eastAsia="Times New Roman" w:hAnsi="Garamond" w:cs="Times New Roman"/>
          <w:sz w:val="24"/>
          <w:szCs w:val="24"/>
          <w:shd w:val="clear" w:color="auto" w:fill="EEEEEE"/>
        </w:rPr>
        <w:t>The first key method of the ABCD approach is that development begins with the recognition of asset categories that can be uncovered in any community and place. When applying ABCD principles</w:t>
      </w:r>
      <w:r>
        <w:rPr>
          <w:rFonts w:ascii="Garamond" w:eastAsia="Times New Roman" w:hAnsi="Garamond" w:cs="Times New Roman"/>
          <w:sz w:val="24"/>
          <w:szCs w:val="24"/>
          <w:shd w:val="clear" w:color="auto" w:fill="EEEEEE"/>
        </w:rPr>
        <w:t>,</w:t>
      </w:r>
      <w:r w:rsidRPr="0038681A">
        <w:rPr>
          <w:rFonts w:ascii="Garamond" w:eastAsia="Times New Roman" w:hAnsi="Garamond" w:cs="Times New Roman"/>
          <w:sz w:val="24"/>
          <w:szCs w:val="24"/>
          <w:shd w:val="clear" w:color="auto" w:fill="EEEEEE"/>
        </w:rPr>
        <w:t xml:space="preserve"> communities are not thought of as complex masses of needs and problems, but rather diverse and capable webs of gifts and assets. Each community has a unique set of skills and capacities it can channel for community development.</w:t>
      </w:r>
      <w:r w:rsidRPr="0038681A">
        <w:rPr>
          <w:rStyle w:val="FootnoteReference"/>
          <w:rFonts w:ascii="Garamond" w:eastAsia="Times New Roman" w:hAnsi="Garamond" w:cs="Times New Roman"/>
          <w:sz w:val="24"/>
          <w:szCs w:val="24"/>
          <w:shd w:val="clear" w:color="auto" w:fill="EEEEEE"/>
        </w:rPr>
        <w:footnoteReference w:id="1"/>
      </w:r>
    </w:p>
    <w:p w14:paraId="3B9751B3" w14:textId="77777777" w:rsidR="007B04CD" w:rsidRPr="0038681A" w:rsidRDefault="007B04CD" w:rsidP="007B04CD">
      <w:pPr>
        <w:spacing w:after="0" w:line="240" w:lineRule="auto"/>
        <w:rPr>
          <w:rFonts w:ascii="Garamond" w:eastAsia="Times New Roman" w:hAnsi="Garamond" w:cs="Times New Roman"/>
          <w:color w:val="464646"/>
          <w:sz w:val="24"/>
          <w:szCs w:val="24"/>
          <w:shd w:val="clear" w:color="auto" w:fill="EEEEEE"/>
        </w:rPr>
      </w:pPr>
    </w:p>
    <w:p w14:paraId="37260556" w14:textId="77777777" w:rsidR="007B04CD" w:rsidRDefault="007B04CD" w:rsidP="007B04CD">
      <w:pPr>
        <w:spacing w:after="0" w:line="240" w:lineRule="auto"/>
        <w:rPr>
          <w:rFonts w:ascii="Garamond" w:eastAsia="Times New Roman" w:hAnsi="Garamond" w:cs="Times New Roman"/>
          <w:sz w:val="24"/>
          <w:szCs w:val="24"/>
        </w:rPr>
      </w:pPr>
      <w:r>
        <w:rPr>
          <w:rFonts w:ascii="Garamond" w:eastAsia="Times New Roman" w:hAnsi="Garamond" w:cs="Times New Roman"/>
          <w:sz w:val="24"/>
          <w:szCs w:val="24"/>
        </w:rPr>
        <w:t>The chart below provides more detail on the contrasts between an asset-based vs. needs-based approach:</w:t>
      </w:r>
    </w:p>
    <w:p w14:paraId="48A78EC1" w14:textId="77777777" w:rsidR="007B04CD" w:rsidRDefault="007B04CD" w:rsidP="007B04CD">
      <w:pPr>
        <w:spacing w:after="0" w:line="240" w:lineRule="auto"/>
        <w:rPr>
          <w:rFonts w:ascii="Garamond" w:eastAsia="Times New Roman" w:hAnsi="Garamond" w:cs="Times New Roman"/>
          <w:sz w:val="24"/>
          <w:szCs w:val="24"/>
        </w:rPr>
      </w:pPr>
    </w:p>
    <w:p w14:paraId="5F1C6C23" w14:textId="77777777" w:rsidR="007B04CD" w:rsidRPr="0038681A" w:rsidRDefault="007B04CD" w:rsidP="007B04CD">
      <w:pPr>
        <w:spacing w:after="0" w:line="240" w:lineRule="auto"/>
        <w:rPr>
          <w:rFonts w:ascii="Garamond" w:eastAsia="Times New Roman" w:hAnsi="Garamond" w:cs="Times New Roman"/>
          <w:sz w:val="24"/>
          <w:szCs w:val="24"/>
        </w:rPr>
      </w:pPr>
      <w:r w:rsidRPr="008902D0">
        <w:rPr>
          <w:rFonts w:ascii="Garamond" w:eastAsia="Times New Roman" w:hAnsi="Garamond" w:cs="Times New Roman"/>
          <w:noProof/>
          <w:sz w:val="24"/>
          <w:szCs w:val="24"/>
        </w:rPr>
        <w:drawing>
          <wp:anchor distT="0" distB="0" distL="114300" distR="114300" simplePos="0" relativeHeight="251746304" behindDoc="0" locked="0" layoutInCell="1" allowOverlap="1" wp14:anchorId="4ACAF7D0" wp14:editId="6791D42E">
            <wp:simplePos x="0" y="0"/>
            <wp:positionH relativeFrom="column">
              <wp:posOffset>352425</wp:posOffset>
            </wp:positionH>
            <wp:positionV relativeFrom="paragraph">
              <wp:posOffset>26035</wp:posOffset>
            </wp:positionV>
            <wp:extent cx="5029200" cy="1732915"/>
            <wp:effectExtent l="0" t="0" r="0" b="635"/>
            <wp:wrapSquare wrapText="bothSides"/>
            <wp:docPr id="236" name="Shape 189" descr="Screen Shot 2017-10-03 at 7.58.41 PM.png"/>
            <wp:cNvGraphicFramePr/>
            <a:graphic xmlns:a="http://schemas.openxmlformats.org/drawingml/2006/main">
              <a:graphicData uri="http://schemas.openxmlformats.org/drawingml/2006/picture">
                <pic:pic xmlns:pic="http://schemas.openxmlformats.org/drawingml/2006/picture">
                  <pic:nvPicPr>
                    <pic:cNvPr id="4" name="Shape 189" descr="Screen Shot 2017-10-03 at 7.58.41 PM.png"/>
                    <pic:cNvPicPr preferRelativeResize="0"/>
                  </pic:nvPicPr>
                  <pic:blipFill>
                    <a:blip r:embed="rId8">
                      <a:alphaModFix/>
                    </a:blip>
                    <a:stretch>
                      <a:fillRect/>
                    </a:stretch>
                  </pic:blipFill>
                  <pic:spPr>
                    <a:xfrm>
                      <a:off x="0" y="0"/>
                      <a:ext cx="5029200" cy="17329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6D5560" w14:textId="77777777" w:rsidR="007B04CD" w:rsidRPr="0038681A" w:rsidRDefault="007B04CD" w:rsidP="007B04CD">
      <w:pPr>
        <w:pStyle w:val="ListParagraph"/>
        <w:spacing w:after="0" w:line="240" w:lineRule="auto"/>
        <w:rPr>
          <w:rFonts w:ascii="Garamond" w:eastAsia="Times New Roman" w:hAnsi="Garamond" w:cs="Times New Roman"/>
          <w:sz w:val="24"/>
          <w:szCs w:val="24"/>
        </w:rPr>
      </w:pPr>
    </w:p>
    <w:p w14:paraId="5D713BD5" w14:textId="77777777" w:rsidR="007B04CD" w:rsidRDefault="007B04CD" w:rsidP="007B04CD">
      <w:pPr>
        <w:spacing w:after="0" w:line="240" w:lineRule="auto"/>
        <w:rPr>
          <w:rFonts w:ascii="Garamond" w:hAnsi="Garamond" w:cs="Times New Roman"/>
          <w:i/>
          <w:color w:val="000000" w:themeColor="text1"/>
          <w:sz w:val="24"/>
          <w:szCs w:val="24"/>
        </w:rPr>
      </w:pPr>
    </w:p>
    <w:p w14:paraId="5C115329" w14:textId="77777777" w:rsidR="007B04CD" w:rsidRPr="001B2D66" w:rsidRDefault="007B04CD" w:rsidP="007B04CD">
      <w:pPr>
        <w:spacing w:after="0" w:line="240" w:lineRule="auto"/>
        <w:rPr>
          <w:rFonts w:ascii="Garamond" w:hAnsi="Garamond" w:cs="Times New Roman"/>
          <w:color w:val="000000" w:themeColor="text1"/>
          <w:sz w:val="24"/>
          <w:szCs w:val="24"/>
        </w:rPr>
      </w:pPr>
      <w:r w:rsidRPr="00B9258C">
        <w:rPr>
          <w:rFonts w:ascii="Garamond" w:hAnsi="Garamond" w:cs="Times New Roman"/>
          <w:i/>
          <w:color w:val="000000" w:themeColor="text1"/>
          <w:sz w:val="24"/>
          <w:szCs w:val="24"/>
        </w:rPr>
        <w:lastRenderedPageBreak/>
        <w:t>Human-Centered Design</w:t>
      </w:r>
      <w:r>
        <w:rPr>
          <w:rFonts w:ascii="Garamond" w:hAnsi="Garamond" w:cs="Times New Roman"/>
          <w:color w:val="000000" w:themeColor="text1"/>
          <w:sz w:val="24"/>
          <w:szCs w:val="24"/>
        </w:rPr>
        <w:t xml:space="preserve"> (HCD)</w:t>
      </w:r>
      <w:r w:rsidRPr="001B2D66">
        <w:rPr>
          <w:rFonts w:ascii="Garamond" w:hAnsi="Garamond" w:cs="Times New Roman"/>
          <w:color w:val="000000" w:themeColor="text1"/>
          <w:sz w:val="24"/>
          <w:szCs w:val="24"/>
        </w:rPr>
        <w:t xml:space="preserve">, </w:t>
      </w:r>
      <w:r>
        <w:rPr>
          <w:rFonts w:ascii="Garamond" w:hAnsi="Garamond" w:cs="Times New Roman"/>
          <w:color w:val="000000" w:themeColor="text1"/>
          <w:sz w:val="24"/>
          <w:szCs w:val="24"/>
        </w:rPr>
        <w:t>formerly</w:t>
      </w:r>
      <w:r w:rsidRPr="001B2D66">
        <w:rPr>
          <w:rFonts w:ascii="Garamond" w:hAnsi="Garamond" w:cs="Times New Roman"/>
          <w:color w:val="000000" w:themeColor="text1"/>
          <w:sz w:val="24"/>
          <w:szCs w:val="24"/>
        </w:rPr>
        <w:t xml:space="preserve"> </w:t>
      </w:r>
      <w:r>
        <w:rPr>
          <w:rFonts w:ascii="Garamond" w:hAnsi="Garamond" w:cs="Times New Roman"/>
          <w:color w:val="000000" w:themeColor="text1"/>
          <w:sz w:val="24"/>
          <w:szCs w:val="24"/>
        </w:rPr>
        <w:t>called</w:t>
      </w:r>
      <w:r w:rsidRPr="001B2D66">
        <w:rPr>
          <w:rFonts w:ascii="Garamond" w:hAnsi="Garamond" w:cs="Times New Roman"/>
          <w:color w:val="000000" w:themeColor="text1"/>
          <w:sz w:val="24"/>
          <w:szCs w:val="24"/>
        </w:rPr>
        <w:t xml:space="preserve"> </w:t>
      </w:r>
      <w:r w:rsidRPr="001B2D66">
        <w:rPr>
          <w:rFonts w:ascii="Garamond" w:hAnsi="Garamond" w:cs="Times New Roman"/>
          <w:i/>
          <w:color w:val="000000" w:themeColor="text1"/>
          <w:sz w:val="24"/>
          <w:szCs w:val="24"/>
        </w:rPr>
        <w:t>Design Thinking,</w:t>
      </w:r>
      <w:r w:rsidRPr="001B2D66">
        <w:rPr>
          <w:rFonts w:ascii="Garamond" w:hAnsi="Garamond" w:cs="Times New Roman"/>
          <w:color w:val="000000" w:themeColor="text1"/>
          <w:sz w:val="24"/>
          <w:szCs w:val="24"/>
        </w:rPr>
        <w:t xml:space="preserve"> is </w:t>
      </w:r>
      <w:r>
        <w:rPr>
          <w:rFonts w:ascii="Garamond" w:hAnsi="Garamond" w:cs="Times New Roman"/>
          <w:color w:val="000000" w:themeColor="text1"/>
          <w:sz w:val="24"/>
          <w:szCs w:val="24"/>
        </w:rPr>
        <w:t>an approach to community development based on a deep empathetic understanding of the community and rapid development and testing of prototype concepts. This</w:t>
      </w:r>
      <w:r w:rsidRPr="001B2D66">
        <w:rPr>
          <w:rFonts w:ascii="Garamond" w:hAnsi="Garamond" w:cs="Times New Roman"/>
          <w:color w:val="000000" w:themeColor="text1"/>
          <w:sz w:val="24"/>
          <w:szCs w:val="24"/>
        </w:rPr>
        <w:t xml:space="preserve"> approach is grounded in the belief that people who face </w:t>
      </w:r>
      <w:r>
        <w:rPr>
          <w:rFonts w:ascii="Garamond" w:hAnsi="Garamond" w:cs="Times New Roman"/>
          <w:color w:val="000000" w:themeColor="text1"/>
          <w:sz w:val="24"/>
          <w:szCs w:val="24"/>
        </w:rPr>
        <w:t>challenges</w:t>
      </w:r>
      <w:r w:rsidRPr="001B2D66">
        <w:rPr>
          <w:rFonts w:ascii="Garamond" w:hAnsi="Garamond" w:cs="Times New Roman"/>
          <w:color w:val="000000" w:themeColor="text1"/>
          <w:sz w:val="24"/>
          <w:szCs w:val="24"/>
        </w:rPr>
        <w:t xml:space="preserve"> are the ones who hold the key to their </w:t>
      </w:r>
      <w:r>
        <w:rPr>
          <w:rFonts w:ascii="Garamond" w:hAnsi="Garamond" w:cs="Times New Roman"/>
          <w:color w:val="000000" w:themeColor="text1"/>
          <w:sz w:val="24"/>
          <w:szCs w:val="24"/>
        </w:rPr>
        <w:t>solution</w:t>
      </w:r>
      <w:r w:rsidRPr="001B2D66">
        <w:rPr>
          <w:rFonts w:ascii="Garamond" w:hAnsi="Garamond" w:cs="Times New Roman"/>
          <w:color w:val="000000" w:themeColor="text1"/>
          <w:sz w:val="24"/>
          <w:szCs w:val="24"/>
        </w:rPr>
        <w:t xml:space="preserve">. </w:t>
      </w:r>
      <w:r>
        <w:rPr>
          <w:rFonts w:ascii="Garamond" w:hAnsi="Garamond" w:cs="Times New Roman"/>
          <w:color w:val="000000" w:themeColor="text1"/>
          <w:sz w:val="24"/>
          <w:szCs w:val="24"/>
        </w:rPr>
        <w:t>HCD</w:t>
      </w:r>
      <w:r w:rsidRPr="001B2D66">
        <w:rPr>
          <w:rFonts w:ascii="Garamond" w:hAnsi="Garamond" w:cs="Times New Roman"/>
          <w:color w:val="000000" w:themeColor="text1"/>
          <w:sz w:val="24"/>
          <w:szCs w:val="24"/>
        </w:rPr>
        <w:t xml:space="preserve"> is a system of overlapping phases </w:t>
      </w:r>
      <w:r>
        <w:rPr>
          <w:rFonts w:ascii="Garamond" w:hAnsi="Garamond" w:cs="Times New Roman"/>
          <w:color w:val="000000" w:themeColor="text1"/>
          <w:sz w:val="24"/>
          <w:szCs w:val="24"/>
        </w:rPr>
        <w:t>(</w:t>
      </w:r>
      <w:r w:rsidRPr="0038681A">
        <w:rPr>
          <w:rFonts w:ascii="Garamond" w:hAnsi="Garamond" w:cs="Times New Roman"/>
          <w:i/>
          <w:color w:val="000000" w:themeColor="text1"/>
          <w:sz w:val="24"/>
          <w:szCs w:val="24"/>
        </w:rPr>
        <w:t xml:space="preserve">People, Observations, Principles, Ideas, Experiments) </w:t>
      </w:r>
      <w:r w:rsidRPr="001B2D66">
        <w:rPr>
          <w:rFonts w:ascii="Garamond" w:hAnsi="Garamond" w:cs="Times New Roman"/>
          <w:color w:val="000000" w:themeColor="text1"/>
          <w:sz w:val="24"/>
          <w:szCs w:val="24"/>
        </w:rPr>
        <w:t>rather than a sequence of orderly steps</w:t>
      </w:r>
      <w:r>
        <w:rPr>
          <w:rFonts w:ascii="Garamond" w:hAnsi="Garamond" w:cs="Times New Roman"/>
          <w:color w:val="000000" w:themeColor="text1"/>
          <w:sz w:val="24"/>
          <w:szCs w:val="24"/>
        </w:rPr>
        <w:t>.</w:t>
      </w:r>
    </w:p>
    <w:p w14:paraId="1FB0449B" w14:textId="77777777" w:rsidR="007B04CD" w:rsidRPr="001B2D66" w:rsidRDefault="007B04CD" w:rsidP="007B04CD">
      <w:pPr>
        <w:spacing w:after="0" w:line="240" w:lineRule="auto"/>
        <w:ind w:left="2160"/>
        <w:rPr>
          <w:rFonts w:ascii="Garamond" w:hAnsi="Garamond" w:cs="Times New Roman"/>
          <w:color w:val="000000" w:themeColor="text1"/>
          <w:sz w:val="24"/>
          <w:szCs w:val="24"/>
        </w:rPr>
      </w:pPr>
    </w:p>
    <w:p w14:paraId="4844B9B0" w14:textId="77777777" w:rsidR="007B04CD" w:rsidRDefault="007B04CD" w:rsidP="007B04CD">
      <w:pPr>
        <w:pStyle w:val="ListParagraph"/>
        <w:spacing w:after="0" w:line="240" w:lineRule="auto"/>
        <w:ind w:left="0"/>
        <w:rPr>
          <w:rFonts w:ascii="Garamond" w:hAnsi="Garamond" w:cs="Times New Roman"/>
          <w:sz w:val="24"/>
          <w:szCs w:val="24"/>
        </w:rPr>
      </w:pPr>
      <w:r>
        <w:rPr>
          <w:rFonts w:ascii="Garamond" w:hAnsi="Garamond" w:cs="Times New Roman"/>
          <w:b/>
          <w:sz w:val="24"/>
          <w:szCs w:val="24"/>
        </w:rPr>
        <w:t xml:space="preserve">People </w:t>
      </w:r>
      <w:r w:rsidRPr="0038681A">
        <w:rPr>
          <w:rFonts w:ascii="Garamond" w:hAnsi="Garamond" w:cs="Times New Roman"/>
          <w:b/>
          <w:sz w:val="24"/>
          <w:szCs w:val="24"/>
        </w:rPr>
        <w:t xml:space="preserve">and </w:t>
      </w:r>
      <w:r>
        <w:rPr>
          <w:rFonts w:ascii="Garamond" w:hAnsi="Garamond" w:cs="Times New Roman"/>
          <w:b/>
          <w:sz w:val="24"/>
          <w:szCs w:val="24"/>
        </w:rPr>
        <w:t xml:space="preserve">Observations </w:t>
      </w:r>
      <w:r>
        <w:rPr>
          <w:rFonts w:ascii="Garamond" w:hAnsi="Garamond" w:cs="Times New Roman"/>
          <w:sz w:val="24"/>
          <w:szCs w:val="24"/>
        </w:rPr>
        <w:t xml:space="preserve">are about understanding the people in the community, their assets and needs, and what is happening that is influencing the outcomes the community is having.  </w:t>
      </w:r>
      <w:r>
        <w:rPr>
          <w:rFonts w:ascii="Garamond" w:hAnsi="Garamond" w:cs="Times New Roman"/>
          <w:color w:val="000000" w:themeColor="text1"/>
          <w:sz w:val="24"/>
          <w:szCs w:val="24"/>
        </w:rPr>
        <w:t xml:space="preserve">Crucial to this is empathy and </w:t>
      </w:r>
      <w:r w:rsidRPr="001B2D66">
        <w:rPr>
          <w:rFonts w:ascii="Garamond" w:hAnsi="Garamond" w:cs="Times New Roman"/>
          <w:color w:val="000000" w:themeColor="text1"/>
          <w:sz w:val="24"/>
          <w:szCs w:val="24"/>
        </w:rPr>
        <w:t>discovering new perspectives</w:t>
      </w:r>
      <w:r>
        <w:rPr>
          <w:rFonts w:ascii="Garamond" w:hAnsi="Garamond" w:cs="Times New Roman"/>
          <w:color w:val="000000" w:themeColor="text1"/>
          <w:sz w:val="24"/>
          <w:szCs w:val="24"/>
        </w:rPr>
        <w:t xml:space="preserve">: </w:t>
      </w:r>
      <w:r w:rsidRPr="001B2D66">
        <w:rPr>
          <w:rFonts w:ascii="Garamond" w:hAnsi="Garamond" w:cs="Times New Roman"/>
          <w:color w:val="000000" w:themeColor="text1"/>
          <w:sz w:val="24"/>
          <w:szCs w:val="24"/>
        </w:rPr>
        <w:t>Now that I recognize a challenge</w:t>
      </w:r>
      <w:r>
        <w:rPr>
          <w:rFonts w:ascii="Garamond" w:hAnsi="Garamond" w:cs="Times New Roman"/>
          <w:color w:val="000000" w:themeColor="text1"/>
          <w:sz w:val="24"/>
          <w:szCs w:val="24"/>
        </w:rPr>
        <w:t xml:space="preserve"> that the community is facing</w:t>
      </w:r>
      <w:r w:rsidRPr="001B2D66">
        <w:rPr>
          <w:rFonts w:ascii="Garamond" w:hAnsi="Garamond" w:cs="Times New Roman"/>
          <w:color w:val="000000" w:themeColor="text1"/>
          <w:sz w:val="24"/>
          <w:szCs w:val="24"/>
        </w:rPr>
        <w:t>, how do I better understand it</w:t>
      </w:r>
      <w:r>
        <w:rPr>
          <w:rFonts w:ascii="Garamond" w:hAnsi="Garamond" w:cs="Times New Roman"/>
          <w:color w:val="000000" w:themeColor="text1"/>
          <w:sz w:val="24"/>
          <w:szCs w:val="24"/>
        </w:rPr>
        <w:t xml:space="preserve"> from others’ points of view</w:t>
      </w:r>
      <w:r w:rsidRPr="001B2D66">
        <w:rPr>
          <w:rFonts w:ascii="Garamond" w:hAnsi="Garamond" w:cs="Times New Roman"/>
          <w:color w:val="000000" w:themeColor="text1"/>
          <w:sz w:val="24"/>
          <w:szCs w:val="24"/>
        </w:rPr>
        <w:t xml:space="preserve">? </w:t>
      </w:r>
      <w:r>
        <w:rPr>
          <w:rFonts w:ascii="Garamond" w:hAnsi="Garamond" w:cs="Times New Roman"/>
          <w:color w:val="000000" w:themeColor="text1"/>
          <w:sz w:val="24"/>
          <w:szCs w:val="24"/>
        </w:rPr>
        <w:t xml:space="preserve">This is accomplished through </w:t>
      </w:r>
      <w:r w:rsidRPr="001B2D66">
        <w:rPr>
          <w:rFonts w:ascii="Garamond" w:hAnsi="Garamond" w:cs="Times New Roman"/>
          <w:color w:val="000000" w:themeColor="text1"/>
          <w:sz w:val="24"/>
          <w:szCs w:val="24"/>
        </w:rPr>
        <w:t>observation, interviews, and immersive experiences. This phase goes hand in hand with relentless questioning</w:t>
      </w:r>
      <w:r>
        <w:rPr>
          <w:rFonts w:ascii="Garamond" w:hAnsi="Garamond" w:cs="Times New Roman"/>
          <w:color w:val="000000" w:themeColor="text1"/>
          <w:sz w:val="24"/>
          <w:szCs w:val="24"/>
        </w:rPr>
        <w:t>:</w:t>
      </w:r>
      <w:r w:rsidRPr="001B2D66">
        <w:rPr>
          <w:rFonts w:ascii="Garamond" w:hAnsi="Garamond" w:cs="Times New Roman"/>
          <w:color w:val="000000" w:themeColor="text1"/>
          <w:sz w:val="24"/>
          <w:szCs w:val="24"/>
        </w:rPr>
        <w:t xml:space="preserve"> why? </w:t>
      </w:r>
      <w:r>
        <w:rPr>
          <w:rFonts w:ascii="Garamond" w:hAnsi="Garamond" w:cs="Times New Roman"/>
          <w:color w:val="000000" w:themeColor="text1"/>
          <w:sz w:val="24"/>
          <w:szCs w:val="24"/>
        </w:rPr>
        <w:t>w</w:t>
      </w:r>
      <w:r w:rsidRPr="001B2D66">
        <w:rPr>
          <w:rFonts w:ascii="Garamond" w:hAnsi="Garamond" w:cs="Times New Roman"/>
          <w:color w:val="000000" w:themeColor="text1"/>
          <w:sz w:val="24"/>
          <w:szCs w:val="24"/>
        </w:rPr>
        <w:t xml:space="preserve">hy? </w:t>
      </w:r>
      <w:r>
        <w:rPr>
          <w:rFonts w:ascii="Garamond" w:hAnsi="Garamond" w:cs="Times New Roman"/>
          <w:color w:val="000000" w:themeColor="text1"/>
          <w:sz w:val="24"/>
          <w:szCs w:val="24"/>
        </w:rPr>
        <w:t>w</w:t>
      </w:r>
      <w:r w:rsidRPr="001B2D66">
        <w:rPr>
          <w:rFonts w:ascii="Garamond" w:hAnsi="Garamond" w:cs="Times New Roman"/>
          <w:color w:val="000000" w:themeColor="text1"/>
          <w:sz w:val="24"/>
          <w:szCs w:val="24"/>
        </w:rPr>
        <w:t>hy?</w:t>
      </w:r>
    </w:p>
    <w:p w14:paraId="0F946471" w14:textId="77777777" w:rsidR="007B04CD" w:rsidRDefault="007B04CD" w:rsidP="007B04CD">
      <w:pPr>
        <w:pStyle w:val="ListParagraph"/>
        <w:spacing w:after="0" w:line="240" w:lineRule="auto"/>
        <w:ind w:left="0"/>
        <w:rPr>
          <w:rFonts w:ascii="Garamond" w:hAnsi="Garamond" w:cs="Times New Roman"/>
          <w:sz w:val="24"/>
          <w:szCs w:val="24"/>
        </w:rPr>
      </w:pPr>
    </w:p>
    <w:p w14:paraId="4ADDEBD0" w14:textId="77777777" w:rsidR="007B04CD" w:rsidRPr="00E1109E" w:rsidRDefault="007B04CD" w:rsidP="007B04CD">
      <w:pPr>
        <w:pStyle w:val="ListParagraph"/>
        <w:spacing w:after="0" w:line="240" w:lineRule="auto"/>
        <w:ind w:left="0"/>
        <w:rPr>
          <w:rFonts w:ascii="Garamond" w:hAnsi="Garamond" w:cs="Times New Roman"/>
          <w:color w:val="000000" w:themeColor="text1"/>
          <w:sz w:val="24"/>
          <w:szCs w:val="24"/>
        </w:rPr>
      </w:pPr>
      <w:r w:rsidRPr="0038681A">
        <w:rPr>
          <w:rFonts w:ascii="Garamond" w:hAnsi="Garamond" w:cs="Times New Roman"/>
          <w:b/>
          <w:sz w:val="24"/>
          <w:szCs w:val="24"/>
        </w:rPr>
        <w:t>Principles</w:t>
      </w:r>
      <w:r>
        <w:rPr>
          <w:rFonts w:ascii="Garamond" w:hAnsi="Garamond" w:cs="Times New Roman"/>
          <w:sz w:val="24"/>
          <w:szCs w:val="24"/>
        </w:rPr>
        <w:t xml:space="preserve"> is about analyzing and synthesizing observations and uncovering the underlying causes, values, and beliefs that influence the community. It is about distilling insights about the specific community to be able to frame the challenge in a way that leverages the assets and particular circumstances in which the challenge exists.</w:t>
      </w:r>
    </w:p>
    <w:p w14:paraId="3EAC5D35" w14:textId="77777777" w:rsidR="007B04CD" w:rsidRPr="001B2D66" w:rsidRDefault="007B04CD" w:rsidP="007B04CD">
      <w:pPr>
        <w:pStyle w:val="ListParagraph"/>
        <w:spacing w:after="0" w:line="240" w:lineRule="auto"/>
        <w:ind w:left="1080"/>
        <w:rPr>
          <w:rFonts w:ascii="Garamond" w:hAnsi="Garamond" w:cs="Times New Roman"/>
          <w:color w:val="000000" w:themeColor="text1"/>
          <w:sz w:val="24"/>
          <w:szCs w:val="24"/>
        </w:rPr>
      </w:pPr>
    </w:p>
    <w:p w14:paraId="7580A181" w14:textId="77777777" w:rsidR="007B04CD" w:rsidRDefault="007B04CD" w:rsidP="007B04CD">
      <w:pPr>
        <w:pStyle w:val="ListParagraph"/>
        <w:spacing w:after="0" w:line="240" w:lineRule="auto"/>
        <w:ind w:left="0"/>
        <w:rPr>
          <w:rFonts w:ascii="Garamond" w:hAnsi="Garamond" w:cs="Times New Roman"/>
          <w:color w:val="000000" w:themeColor="text1"/>
          <w:sz w:val="24"/>
          <w:szCs w:val="24"/>
        </w:rPr>
      </w:pPr>
      <w:r>
        <w:rPr>
          <w:rFonts w:ascii="Garamond" w:hAnsi="Garamond" w:cs="Times New Roman"/>
          <w:b/>
          <w:sz w:val="24"/>
          <w:szCs w:val="24"/>
        </w:rPr>
        <w:t>Ideas</w:t>
      </w:r>
      <w:r w:rsidRPr="001B2D66">
        <w:rPr>
          <w:rFonts w:ascii="Garamond" w:hAnsi="Garamond" w:cs="Times New Roman"/>
          <w:b/>
          <w:color w:val="808080" w:themeColor="background1" w:themeShade="80"/>
          <w:sz w:val="24"/>
          <w:szCs w:val="24"/>
        </w:rPr>
        <w:t xml:space="preserve"> </w:t>
      </w:r>
      <w:r w:rsidRPr="0038681A">
        <w:rPr>
          <w:rFonts w:ascii="Garamond" w:hAnsi="Garamond" w:cs="Times New Roman"/>
          <w:b/>
          <w:sz w:val="24"/>
          <w:szCs w:val="24"/>
        </w:rPr>
        <w:t xml:space="preserve">and Experiments </w:t>
      </w:r>
      <w:r>
        <w:rPr>
          <w:rFonts w:ascii="Garamond" w:hAnsi="Garamond" w:cs="Times New Roman"/>
          <w:color w:val="000000" w:themeColor="text1"/>
          <w:sz w:val="24"/>
          <w:szCs w:val="24"/>
        </w:rPr>
        <w:t>are</w:t>
      </w:r>
      <w:r w:rsidRPr="001B2D66">
        <w:rPr>
          <w:rFonts w:ascii="Garamond" w:hAnsi="Garamond" w:cs="Times New Roman"/>
          <w:color w:val="000000" w:themeColor="text1"/>
          <w:sz w:val="24"/>
          <w:szCs w:val="24"/>
        </w:rPr>
        <w:t xml:space="preserve"> about generating ideas and making them tangible</w:t>
      </w:r>
      <w:r>
        <w:rPr>
          <w:rFonts w:ascii="Garamond" w:hAnsi="Garamond" w:cs="Times New Roman"/>
          <w:color w:val="000000" w:themeColor="text1"/>
          <w:sz w:val="24"/>
          <w:szCs w:val="24"/>
        </w:rPr>
        <w:t xml:space="preserve"> so that community members can interact with</w:t>
      </w:r>
      <w:r w:rsidRPr="001B2D66">
        <w:rPr>
          <w:rFonts w:ascii="Garamond" w:hAnsi="Garamond" w:cs="Times New Roman"/>
          <w:color w:val="000000" w:themeColor="text1"/>
          <w:sz w:val="24"/>
          <w:szCs w:val="24"/>
        </w:rPr>
        <w:t xml:space="preserve"> </w:t>
      </w:r>
      <w:r>
        <w:rPr>
          <w:rFonts w:ascii="Garamond" w:hAnsi="Garamond" w:cs="Times New Roman"/>
          <w:color w:val="000000" w:themeColor="text1"/>
          <w:sz w:val="24"/>
          <w:szCs w:val="24"/>
        </w:rPr>
        <w:t>them and provide information on how to further adapt and refine those ideas to have a positive impact on the community’s development.  It is crucial that many different ideas are generated and tested with the community to gain new insights about the optimal way toward addressing the community’s need.</w:t>
      </w:r>
    </w:p>
    <w:p w14:paraId="62C0B73D" w14:textId="77777777" w:rsidR="007B04CD" w:rsidRDefault="007B04CD" w:rsidP="007B04CD">
      <w:pPr>
        <w:pStyle w:val="ListParagraph"/>
        <w:spacing w:after="0" w:line="240" w:lineRule="auto"/>
        <w:ind w:left="0"/>
        <w:rPr>
          <w:rFonts w:ascii="Arial Black" w:hAnsi="Arial Black" w:cs="Times New Roman"/>
          <w:b/>
          <w:color w:val="808080" w:themeColor="background1" w:themeShade="80"/>
          <w:sz w:val="32"/>
          <w:szCs w:val="32"/>
        </w:rPr>
      </w:pPr>
    </w:p>
    <w:p w14:paraId="16429639" w14:textId="77777777" w:rsidR="007B04CD" w:rsidRPr="0038681A" w:rsidRDefault="007B04CD" w:rsidP="007B04CD">
      <w:pPr>
        <w:pStyle w:val="ListParagraph"/>
        <w:spacing w:after="0" w:line="240" w:lineRule="auto"/>
        <w:ind w:left="0"/>
        <w:rPr>
          <w:rFonts w:ascii="Arial Black" w:hAnsi="Arial Black" w:cs="Times New Roman"/>
          <w:b/>
          <w:color w:val="808080" w:themeColor="background1" w:themeShade="80"/>
          <w:sz w:val="28"/>
          <w:szCs w:val="28"/>
        </w:rPr>
      </w:pPr>
      <w:r w:rsidRPr="0038681A">
        <w:rPr>
          <w:rFonts w:ascii="Arial Black" w:hAnsi="Arial Black" w:cs="Times New Roman"/>
          <w:b/>
          <w:color w:val="808080" w:themeColor="background1" w:themeShade="80"/>
          <w:sz w:val="28"/>
          <w:szCs w:val="28"/>
        </w:rPr>
        <w:t>ABCD/HCD Training for C</w:t>
      </w:r>
      <w:r>
        <w:rPr>
          <w:rFonts w:ascii="Arial Black" w:hAnsi="Arial Black" w:cs="Times New Roman"/>
          <w:b/>
          <w:color w:val="808080" w:themeColor="background1" w:themeShade="80"/>
          <w:sz w:val="28"/>
          <w:szCs w:val="28"/>
        </w:rPr>
        <w:t>orpsAfrica</w:t>
      </w:r>
      <w:r w:rsidRPr="0038681A">
        <w:rPr>
          <w:rFonts w:ascii="Arial Black" w:hAnsi="Arial Black" w:cs="Times New Roman"/>
          <w:b/>
          <w:color w:val="808080" w:themeColor="background1" w:themeShade="80"/>
          <w:sz w:val="28"/>
          <w:szCs w:val="28"/>
        </w:rPr>
        <w:t xml:space="preserve"> Volunteers</w:t>
      </w:r>
    </w:p>
    <w:p w14:paraId="1389D43D" w14:textId="77777777" w:rsidR="007B04CD" w:rsidRPr="0038681A" w:rsidRDefault="007B04CD" w:rsidP="007B04CD">
      <w:pPr>
        <w:pStyle w:val="ListParagraph"/>
        <w:spacing w:after="0" w:line="240" w:lineRule="auto"/>
        <w:ind w:left="0"/>
        <w:rPr>
          <w:rFonts w:ascii="Arial Black" w:hAnsi="Arial Black" w:cs="Times New Roman"/>
          <w:b/>
          <w:color w:val="808080" w:themeColor="background1" w:themeShade="80"/>
          <w:sz w:val="16"/>
          <w:szCs w:val="16"/>
        </w:rPr>
      </w:pPr>
    </w:p>
    <w:p w14:paraId="299FDF3C" w14:textId="77777777" w:rsidR="007B04CD" w:rsidRPr="0038681A" w:rsidRDefault="007B04CD" w:rsidP="007B04CD">
      <w:pPr>
        <w:spacing w:line="240" w:lineRule="auto"/>
        <w:rPr>
          <w:rFonts w:ascii="Garamond" w:hAnsi="Garamond" w:cs="Arial"/>
          <w:sz w:val="24"/>
          <w:szCs w:val="24"/>
        </w:rPr>
      </w:pPr>
      <w:r w:rsidRPr="0038681A">
        <w:rPr>
          <w:rFonts w:ascii="Garamond" w:hAnsi="Garamond" w:cs="Arial"/>
          <w:sz w:val="24"/>
          <w:szCs w:val="24"/>
        </w:rPr>
        <w:t>CorpsAfrica’s training program centers on developing a deep understanding of Asset-Based Community Development as the guiding framework while simultaneously developing practical skills in Human-Centered Design and Facilitation &amp; Group Dynamics.</w:t>
      </w:r>
    </w:p>
    <w:p w14:paraId="7543C7AD" w14:textId="77777777" w:rsidR="007B04CD" w:rsidRPr="00DC7619" w:rsidRDefault="007B04CD" w:rsidP="007B04CD">
      <w:pPr>
        <w:spacing w:line="240" w:lineRule="auto"/>
        <w:rPr>
          <w:rFonts w:ascii="Garamond" w:hAnsi="Garamond" w:cs="Arial"/>
          <w:b/>
          <w:sz w:val="24"/>
          <w:szCs w:val="24"/>
        </w:rPr>
      </w:pPr>
      <w:r w:rsidRPr="005E2B9D">
        <w:rPr>
          <w:rFonts w:ascii="Garamond" w:hAnsi="Garamond" w:cs="Arial"/>
          <w:b/>
          <w:sz w:val="24"/>
          <w:szCs w:val="24"/>
          <w:u w:val="single"/>
        </w:rPr>
        <w:t>Asset Based Community Development.</w:t>
      </w:r>
      <w:r>
        <w:rPr>
          <w:rFonts w:ascii="Garamond" w:hAnsi="Garamond" w:cs="Arial"/>
          <w:b/>
          <w:sz w:val="24"/>
          <w:szCs w:val="24"/>
        </w:rPr>
        <w:t xml:space="preserve"> </w:t>
      </w:r>
      <w:r w:rsidRPr="0038681A">
        <w:rPr>
          <w:rFonts w:ascii="Garamond" w:hAnsi="Garamond" w:cs="Arial"/>
          <w:sz w:val="24"/>
          <w:szCs w:val="24"/>
        </w:rPr>
        <w:t xml:space="preserve">In building a deep understanding of Asset-Based Community Development, </w:t>
      </w:r>
      <w:r>
        <w:rPr>
          <w:rFonts w:ascii="Garamond" w:hAnsi="Garamond" w:cs="Arial"/>
          <w:sz w:val="24"/>
          <w:szCs w:val="24"/>
        </w:rPr>
        <w:t>T</w:t>
      </w:r>
      <w:r w:rsidRPr="0038681A">
        <w:rPr>
          <w:rFonts w:ascii="Garamond" w:hAnsi="Garamond" w:cs="Arial"/>
          <w:sz w:val="24"/>
          <w:szCs w:val="24"/>
        </w:rPr>
        <w:t>rainees grapple with such questions as:</w:t>
      </w:r>
    </w:p>
    <w:p w14:paraId="4450319B" w14:textId="77777777" w:rsidR="007B04CD" w:rsidRDefault="007B04CD" w:rsidP="007B04CD">
      <w:pPr>
        <w:pStyle w:val="ListParagraph"/>
        <w:numPr>
          <w:ilvl w:val="0"/>
          <w:numId w:val="34"/>
        </w:numPr>
        <w:spacing w:after="0" w:line="240" w:lineRule="auto"/>
        <w:ind w:right="4348"/>
        <w:rPr>
          <w:rFonts w:ascii="Garamond" w:hAnsi="Garamond" w:cs="Arial"/>
          <w:sz w:val="24"/>
          <w:szCs w:val="24"/>
        </w:rPr>
      </w:pPr>
      <w:r w:rsidRPr="0038681A">
        <w:rPr>
          <w:rFonts w:ascii="Garamond" w:hAnsi="Garamond" w:cs="Arial"/>
          <w:noProof/>
          <w:sz w:val="24"/>
          <w:szCs w:val="24"/>
        </w:rPr>
        <w:drawing>
          <wp:anchor distT="0" distB="0" distL="114300" distR="114300" simplePos="0" relativeHeight="251745280" behindDoc="0" locked="0" layoutInCell="1" allowOverlap="1" wp14:anchorId="6085DEF2" wp14:editId="0AC6DBE2">
            <wp:simplePos x="0" y="0"/>
            <wp:positionH relativeFrom="column">
              <wp:posOffset>3352800</wp:posOffset>
            </wp:positionH>
            <wp:positionV relativeFrom="paragraph">
              <wp:posOffset>109855</wp:posOffset>
            </wp:positionV>
            <wp:extent cx="2918656" cy="1828800"/>
            <wp:effectExtent l="0" t="0" r="0" b="0"/>
            <wp:wrapSquare wrapText="bothSides"/>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7-11-03 at 5.54.29 PM.png"/>
                    <pic:cNvPicPr/>
                  </pic:nvPicPr>
                  <pic:blipFill>
                    <a:blip r:embed="rId9">
                      <a:extLst>
                        <a:ext uri="{28A0092B-C50C-407E-A947-70E740481C1C}">
                          <a14:useLocalDpi xmlns:a14="http://schemas.microsoft.com/office/drawing/2010/main" val="0"/>
                        </a:ext>
                      </a:extLst>
                    </a:blip>
                    <a:stretch>
                      <a:fillRect/>
                    </a:stretch>
                  </pic:blipFill>
                  <pic:spPr>
                    <a:xfrm>
                      <a:off x="0" y="0"/>
                      <a:ext cx="2918656" cy="1828800"/>
                    </a:xfrm>
                    <a:prstGeom prst="rect">
                      <a:avLst/>
                    </a:prstGeom>
                  </pic:spPr>
                </pic:pic>
              </a:graphicData>
            </a:graphic>
            <wp14:sizeRelH relativeFrom="page">
              <wp14:pctWidth>0</wp14:pctWidth>
            </wp14:sizeRelH>
            <wp14:sizeRelV relativeFrom="page">
              <wp14:pctHeight>0</wp14:pctHeight>
            </wp14:sizeRelV>
          </wp:anchor>
        </w:drawing>
      </w:r>
      <w:r w:rsidRPr="0038681A">
        <w:rPr>
          <w:rFonts w:ascii="Garamond" w:hAnsi="Garamond" w:cs="Arial"/>
          <w:sz w:val="24"/>
          <w:szCs w:val="24"/>
        </w:rPr>
        <w:t>How can I be a catalyst and facilitator with community members as the true drivers and implementers of change?</w:t>
      </w:r>
    </w:p>
    <w:p w14:paraId="538BE797" w14:textId="77777777" w:rsidR="007B04CD" w:rsidRPr="00DC7619" w:rsidRDefault="007B04CD" w:rsidP="007B04CD">
      <w:pPr>
        <w:pStyle w:val="ListParagraph"/>
        <w:numPr>
          <w:ilvl w:val="0"/>
          <w:numId w:val="34"/>
        </w:numPr>
        <w:spacing w:after="0" w:line="240" w:lineRule="auto"/>
        <w:ind w:right="4348"/>
        <w:rPr>
          <w:rFonts w:ascii="Garamond" w:hAnsi="Garamond" w:cs="Arial"/>
          <w:sz w:val="24"/>
          <w:szCs w:val="24"/>
        </w:rPr>
      </w:pPr>
      <w:r w:rsidRPr="00DC7619">
        <w:rPr>
          <w:rFonts w:ascii="Garamond" w:hAnsi="Garamond" w:cs="Arial"/>
          <w:sz w:val="24"/>
          <w:szCs w:val="24"/>
        </w:rPr>
        <w:t xml:space="preserve">How can I ensure that my work and the ways I lend support send messages of empowerment (not disempowerment) to the community? </w:t>
      </w:r>
    </w:p>
    <w:p w14:paraId="3940755B" w14:textId="77777777" w:rsidR="007B04CD" w:rsidRPr="0038681A" w:rsidRDefault="007B04CD" w:rsidP="007B04CD">
      <w:pPr>
        <w:pStyle w:val="ListParagraph"/>
        <w:numPr>
          <w:ilvl w:val="0"/>
          <w:numId w:val="34"/>
        </w:numPr>
        <w:spacing w:after="0" w:line="240" w:lineRule="auto"/>
        <w:ind w:right="4348"/>
        <w:rPr>
          <w:rFonts w:ascii="Garamond" w:hAnsi="Garamond" w:cs="Arial"/>
          <w:sz w:val="24"/>
          <w:szCs w:val="24"/>
        </w:rPr>
      </w:pPr>
      <w:r w:rsidRPr="0038681A">
        <w:rPr>
          <w:rFonts w:ascii="Garamond" w:hAnsi="Garamond" w:cs="Arial"/>
          <w:sz w:val="24"/>
          <w:szCs w:val="24"/>
        </w:rPr>
        <w:t>How can I support the community’s re-discovery of the assets that they already have and help them to leverage those assets toward accomplishing their goals?</w:t>
      </w:r>
      <w:r w:rsidRPr="0038681A">
        <w:rPr>
          <w:rFonts w:ascii="Garamond" w:hAnsi="Garamond" w:cs="Arial"/>
          <w:noProof/>
          <w:sz w:val="24"/>
          <w:szCs w:val="24"/>
        </w:rPr>
        <w:t xml:space="preserve"> </w:t>
      </w:r>
    </w:p>
    <w:p w14:paraId="78E2F44E" w14:textId="77777777" w:rsidR="007B04CD" w:rsidRPr="0038681A" w:rsidRDefault="007B04CD" w:rsidP="007B04CD">
      <w:pPr>
        <w:pStyle w:val="ListParagraph"/>
        <w:numPr>
          <w:ilvl w:val="0"/>
          <w:numId w:val="34"/>
        </w:numPr>
        <w:spacing w:after="0" w:line="240" w:lineRule="auto"/>
        <w:ind w:right="4348"/>
        <w:rPr>
          <w:rFonts w:ascii="Garamond" w:hAnsi="Garamond" w:cs="Arial"/>
          <w:sz w:val="24"/>
          <w:szCs w:val="24"/>
        </w:rPr>
      </w:pPr>
      <w:r w:rsidRPr="0038681A">
        <w:rPr>
          <w:rFonts w:ascii="Garamond" w:hAnsi="Garamond" w:cs="Arial"/>
          <w:sz w:val="24"/>
          <w:szCs w:val="24"/>
        </w:rPr>
        <w:t>How can I ensure that the community owns the entirety of their project to ensure impact and sustainability?</w:t>
      </w:r>
      <w:r w:rsidRPr="0038681A">
        <w:rPr>
          <w:rFonts w:ascii="Garamond" w:hAnsi="Garamond" w:cs="Arial"/>
          <w:noProof/>
          <w:sz w:val="24"/>
          <w:szCs w:val="24"/>
        </w:rPr>
        <w:t xml:space="preserve"> </w:t>
      </w:r>
    </w:p>
    <w:p w14:paraId="35C342C8" w14:textId="77777777" w:rsidR="007B04CD" w:rsidRPr="0038681A" w:rsidRDefault="007B04CD" w:rsidP="007B04CD">
      <w:pPr>
        <w:spacing w:line="240" w:lineRule="auto"/>
        <w:rPr>
          <w:rFonts w:ascii="Garamond" w:hAnsi="Garamond" w:cs="Arial"/>
          <w:sz w:val="24"/>
          <w:szCs w:val="24"/>
        </w:rPr>
      </w:pPr>
    </w:p>
    <w:p w14:paraId="1EE5C29B" w14:textId="77777777" w:rsidR="007B04CD" w:rsidRPr="00DC7619" w:rsidRDefault="007B04CD" w:rsidP="007B04CD">
      <w:pPr>
        <w:spacing w:line="240" w:lineRule="auto"/>
        <w:rPr>
          <w:rFonts w:ascii="Garamond" w:hAnsi="Garamond" w:cs="Arial"/>
          <w:b/>
          <w:sz w:val="24"/>
          <w:szCs w:val="24"/>
        </w:rPr>
      </w:pPr>
      <w:r w:rsidRPr="005E2B9D">
        <w:rPr>
          <w:rFonts w:ascii="Garamond" w:hAnsi="Garamond" w:cs="Arial"/>
          <w:b/>
          <w:sz w:val="24"/>
          <w:szCs w:val="24"/>
          <w:u w:val="single"/>
        </w:rPr>
        <w:lastRenderedPageBreak/>
        <w:t>Human-Centered Design</w:t>
      </w:r>
      <w:r>
        <w:rPr>
          <w:rFonts w:ascii="Garamond" w:hAnsi="Garamond" w:cs="Arial"/>
          <w:b/>
          <w:sz w:val="24"/>
          <w:szCs w:val="24"/>
        </w:rPr>
        <w:t xml:space="preserve">. </w:t>
      </w:r>
      <w:r w:rsidRPr="0038681A">
        <w:rPr>
          <w:rFonts w:ascii="Garamond" w:hAnsi="Garamond" w:cs="Arial"/>
          <w:sz w:val="24"/>
          <w:szCs w:val="24"/>
        </w:rPr>
        <w:t xml:space="preserve">Trainees delve into </w:t>
      </w:r>
      <w:r>
        <w:rPr>
          <w:rFonts w:ascii="Garamond" w:hAnsi="Garamond" w:cs="Arial"/>
          <w:sz w:val="24"/>
          <w:szCs w:val="24"/>
        </w:rPr>
        <w:t>HCD</w:t>
      </w:r>
      <w:r w:rsidRPr="0038681A">
        <w:rPr>
          <w:rFonts w:ascii="Garamond" w:hAnsi="Garamond" w:cs="Arial"/>
          <w:sz w:val="24"/>
          <w:szCs w:val="24"/>
        </w:rPr>
        <w:t xml:space="preserve"> as a powerful set of tools for facilitating the collaborative development and implementation of projects. Successful and unsuccessful case studies of applied design from the field of development are explored. Some of the key </w:t>
      </w:r>
      <w:r>
        <w:rPr>
          <w:rFonts w:ascii="Garamond" w:hAnsi="Garamond" w:cs="Arial"/>
          <w:sz w:val="24"/>
          <w:szCs w:val="24"/>
        </w:rPr>
        <w:t>HCD</w:t>
      </w:r>
      <w:r w:rsidRPr="0038681A">
        <w:rPr>
          <w:rFonts w:ascii="Garamond" w:hAnsi="Garamond" w:cs="Arial"/>
          <w:sz w:val="24"/>
          <w:szCs w:val="24"/>
        </w:rPr>
        <w:t xml:space="preserve"> tools and concepts that </w:t>
      </w:r>
      <w:r>
        <w:rPr>
          <w:rFonts w:ascii="Garamond" w:hAnsi="Garamond" w:cs="Arial"/>
          <w:sz w:val="24"/>
          <w:szCs w:val="24"/>
        </w:rPr>
        <w:t>T</w:t>
      </w:r>
      <w:r w:rsidRPr="0038681A">
        <w:rPr>
          <w:rFonts w:ascii="Garamond" w:hAnsi="Garamond" w:cs="Arial"/>
          <w:sz w:val="24"/>
          <w:szCs w:val="24"/>
        </w:rPr>
        <w:t>rainees learn to support their work as catalysts and facilitators include:</w:t>
      </w:r>
    </w:p>
    <w:p w14:paraId="6F6786E1" w14:textId="77777777" w:rsidR="007B04CD" w:rsidRDefault="007B04CD" w:rsidP="007B04CD">
      <w:pPr>
        <w:pStyle w:val="NoSpacing"/>
        <w:rPr>
          <w:rFonts w:ascii="Garamond" w:hAnsi="Garamond"/>
          <w:b/>
          <w:sz w:val="24"/>
          <w:szCs w:val="24"/>
        </w:rPr>
      </w:pPr>
      <w:r w:rsidRPr="005E2B9D">
        <w:rPr>
          <w:rFonts w:ascii="Garamond" w:hAnsi="Garamond"/>
          <w:b/>
          <w:sz w:val="24"/>
          <w:szCs w:val="24"/>
        </w:rPr>
        <w:t xml:space="preserve">Empathy Building. </w:t>
      </w:r>
    </w:p>
    <w:p w14:paraId="71AE4605" w14:textId="77777777" w:rsidR="007B04CD" w:rsidRPr="005E2B9D" w:rsidRDefault="007B04CD" w:rsidP="007B04CD">
      <w:pPr>
        <w:pStyle w:val="NoSpacing"/>
        <w:numPr>
          <w:ilvl w:val="0"/>
          <w:numId w:val="30"/>
        </w:numPr>
        <w:rPr>
          <w:rFonts w:ascii="Garamond" w:hAnsi="Garamond"/>
          <w:b/>
          <w:sz w:val="24"/>
          <w:szCs w:val="24"/>
        </w:rPr>
      </w:pPr>
      <w:r w:rsidRPr="005E2B9D">
        <w:rPr>
          <w:rFonts w:ascii="Garamond" w:hAnsi="Garamond"/>
          <w:sz w:val="24"/>
          <w:szCs w:val="24"/>
        </w:rPr>
        <w:t>Trainees learn the importance of empathy as a central mindset to all of their development work, what constitutes a true empathetic approach, and how to build understanding of the varying perspectives of community members.</w:t>
      </w:r>
    </w:p>
    <w:p w14:paraId="45C11764" w14:textId="77777777" w:rsidR="007B04CD" w:rsidRPr="005E2B9D" w:rsidRDefault="007B04CD" w:rsidP="007B04CD">
      <w:pPr>
        <w:pStyle w:val="NoSpacing"/>
        <w:numPr>
          <w:ilvl w:val="0"/>
          <w:numId w:val="30"/>
        </w:numPr>
        <w:rPr>
          <w:rFonts w:ascii="Garamond" w:hAnsi="Garamond"/>
          <w:sz w:val="24"/>
          <w:szCs w:val="24"/>
        </w:rPr>
      </w:pPr>
      <w:r w:rsidRPr="005E2B9D">
        <w:rPr>
          <w:rFonts w:ascii="Garamond" w:hAnsi="Garamond"/>
          <w:sz w:val="24"/>
          <w:szCs w:val="24"/>
        </w:rPr>
        <w:t>Practical skills for developing more empathetic relationships through conversation and hands-on activities are taught, as well as important concepts from behavioral science.</w:t>
      </w:r>
    </w:p>
    <w:p w14:paraId="1BAB2E9F" w14:textId="77777777" w:rsidR="007B04CD" w:rsidRPr="005E2B9D" w:rsidRDefault="007B04CD" w:rsidP="007B04CD">
      <w:pPr>
        <w:pStyle w:val="NoSpacing"/>
        <w:rPr>
          <w:rFonts w:ascii="Garamond" w:hAnsi="Garamond"/>
          <w:sz w:val="24"/>
          <w:szCs w:val="24"/>
        </w:rPr>
      </w:pPr>
    </w:p>
    <w:p w14:paraId="112854B1" w14:textId="77777777" w:rsidR="007B04CD" w:rsidRDefault="007B04CD" w:rsidP="007B04CD">
      <w:pPr>
        <w:pStyle w:val="NoSpacing"/>
        <w:rPr>
          <w:rFonts w:ascii="Garamond" w:hAnsi="Garamond"/>
          <w:b/>
          <w:sz w:val="24"/>
          <w:szCs w:val="24"/>
        </w:rPr>
      </w:pPr>
      <w:r w:rsidRPr="005E2B9D">
        <w:rPr>
          <w:rFonts w:ascii="Garamond" w:hAnsi="Garamond"/>
          <w:b/>
          <w:sz w:val="24"/>
          <w:szCs w:val="24"/>
        </w:rPr>
        <w:t xml:space="preserve">Participatory Mapping. </w:t>
      </w:r>
    </w:p>
    <w:p w14:paraId="5345D65A" w14:textId="77777777" w:rsidR="007B04CD" w:rsidRPr="005E2B9D" w:rsidRDefault="007B04CD" w:rsidP="007B04CD">
      <w:pPr>
        <w:pStyle w:val="NoSpacing"/>
        <w:numPr>
          <w:ilvl w:val="0"/>
          <w:numId w:val="31"/>
        </w:numPr>
        <w:rPr>
          <w:rFonts w:ascii="Garamond" w:hAnsi="Garamond"/>
          <w:b/>
          <w:sz w:val="24"/>
          <w:szCs w:val="24"/>
        </w:rPr>
      </w:pPr>
      <w:r w:rsidRPr="005E2B9D">
        <w:rPr>
          <w:rFonts w:ascii="Garamond" w:hAnsi="Garamond"/>
          <w:sz w:val="24"/>
          <w:szCs w:val="24"/>
        </w:rPr>
        <w:t>Trainees learn the essential tools of participatory mapping through hands-on activities as well as the practice of facilitating the experience for community members.</w:t>
      </w:r>
    </w:p>
    <w:p w14:paraId="393D228C" w14:textId="77777777" w:rsidR="007B04CD" w:rsidRPr="005E2B9D" w:rsidRDefault="007B04CD" w:rsidP="007B04CD">
      <w:pPr>
        <w:pStyle w:val="NoSpacing"/>
        <w:numPr>
          <w:ilvl w:val="0"/>
          <w:numId w:val="31"/>
        </w:numPr>
        <w:rPr>
          <w:rFonts w:ascii="Garamond" w:hAnsi="Garamond"/>
          <w:sz w:val="24"/>
          <w:szCs w:val="24"/>
        </w:rPr>
      </w:pPr>
      <w:r w:rsidRPr="005E2B9D">
        <w:rPr>
          <w:rFonts w:ascii="Garamond" w:hAnsi="Garamond"/>
          <w:sz w:val="24"/>
          <w:szCs w:val="24"/>
        </w:rPr>
        <w:t>An emphasis on community resources and relationships, as well as opportunities for perspective taking and empathy building are developed through these activities.</w:t>
      </w:r>
    </w:p>
    <w:p w14:paraId="79632541" w14:textId="77777777" w:rsidR="007B04CD" w:rsidRPr="005E2B9D" w:rsidRDefault="007B04CD" w:rsidP="007B04CD">
      <w:pPr>
        <w:pStyle w:val="NoSpacing"/>
        <w:rPr>
          <w:rFonts w:ascii="Garamond" w:hAnsi="Garamond"/>
          <w:sz w:val="24"/>
          <w:szCs w:val="24"/>
        </w:rPr>
      </w:pPr>
    </w:p>
    <w:p w14:paraId="6B992AFE" w14:textId="77777777" w:rsidR="007B04CD" w:rsidRDefault="007B04CD" w:rsidP="007B04CD">
      <w:pPr>
        <w:pStyle w:val="NoSpacing"/>
        <w:rPr>
          <w:rFonts w:ascii="Garamond" w:hAnsi="Garamond"/>
          <w:b/>
          <w:sz w:val="24"/>
          <w:szCs w:val="24"/>
        </w:rPr>
      </w:pPr>
      <w:r w:rsidRPr="005E2B9D">
        <w:rPr>
          <w:rFonts w:ascii="Garamond" w:hAnsi="Garamond"/>
          <w:b/>
          <w:sz w:val="24"/>
          <w:szCs w:val="24"/>
        </w:rPr>
        <w:t xml:space="preserve">Project Scoping. </w:t>
      </w:r>
    </w:p>
    <w:p w14:paraId="6E134031" w14:textId="77777777" w:rsidR="007B04CD" w:rsidRDefault="007B04CD" w:rsidP="007B04CD">
      <w:pPr>
        <w:pStyle w:val="NoSpacing"/>
        <w:numPr>
          <w:ilvl w:val="0"/>
          <w:numId w:val="32"/>
        </w:numPr>
        <w:rPr>
          <w:rFonts w:ascii="Garamond" w:hAnsi="Garamond"/>
          <w:sz w:val="24"/>
          <w:szCs w:val="24"/>
        </w:rPr>
      </w:pPr>
      <w:r w:rsidRPr="005E2B9D">
        <w:rPr>
          <w:rFonts w:ascii="Garamond" w:hAnsi="Garamond"/>
          <w:sz w:val="24"/>
          <w:szCs w:val="24"/>
        </w:rPr>
        <w:t>Trainees learn key tools—including the project matrix—to help them support proper scoping to ensure that the community’s project is feasible and sustainable.</w:t>
      </w:r>
    </w:p>
    <w:p w14:paraId="7392839F" w14:textId="77777777" w:rsidR="007B04CD" w:rsidRPr="005E2B9D" w:rsidRDefault="007B04CD" w:rsidP="007B04CD">
      <w:pPr>
        <w:pStyle w:val="NoSpacing"/>
        <w:rPr>
          <w:rFonts w:ascii="Garamond" w:hAnsi="Garamond"/>
          <w:b/>
          <w:sz w:val="24"/>
          <w:szCs w:val="24"/>
        </w:rPr>
      </w:pPr>
    </w:p>
    <w:p w14:paraId="56D05349" w14:textId="77777777" w:rsidR="007B04CD" w:rsidRDefault="007B04CD" w:rsidP="007B04CD">
      <w:pPr>
        <w:pStyle w:val="NoSpacing"/>
        <w:rPr>
          <w:rFonts w:ascii="Garamond" w:hAnsi="Garamond"/>
          <w:sz w:val="24"/>
          <w:szCs w:val="24"/>
        </w:rPr>
      </w:pPr>
      <w:r w:rsidRPr="005E2B9D">
        <w:rPr>
          <w:rFonts w:ascii="Garamond" w:hAnsi="Garamond"/>
          <w:b/>
          <w:sz w:val="24"/>
          <w:szCs w:val="24"/>
        </w:rPr>
        <w:t>Experimentation &amp; Prototyping</w:t>
      </w:r>
      <w:r w:rsidRPr="005E2B9D">
        <w:rPr>
          <w:rFonts w:ascii="Garamond" w:hAnsi="Garamond"/>
          <w:sz w:val="24"/>
          <w:szCs w:val="24"/>
        </w:rPr>
        <w:t xml:space="preserve">. </w:t>
      </w:r>
    </w:p>
    <w:p w14:paraId="11180059" w14:textId="77777777" w:rsidR="007B04CD" w:rsidRPr="005E2B9D" w:rsidRDefault="007B04CD" w:rsidP="007B04CD">
      <w:pPr>
        <w:pStyle w:val="NoSpacing"/>
        <w:numPr>
          <w:ilvl w:val="0"/>
          <w:numId w:val="33"/>
        </w:numPr>
        <w:rPr>
          <w:rFonts w:ascii="Garamond" w:hAnsi="Garamond"/>
          <w:sz w:val="24"/>
          <w:szCs w:val="24"/>
        </w:rPr>
      </w:pPr>
      <w:r w:rsidRPr="005E2B9D">
        <w:rPr>
          <w:rFonts w:ascii="Garamond" w:hAnsi="Garamond"/>
          <w:sz w:val="24"/>
          <w:szCs w:val="24"/>
        </w:rPr>
        <w:t xml:space="preserve">Trainees learn the importance of testing ideas through experimentation, as well as how to develop a mindset of continuous learning that comes from embracing uncertainty, </w:t>
      </w:r>
      <w:r w:rsidRPr="00B9258C">
        <w:rPr>
          <w:rFonts w:ascii="Garamond" w:hAnsi="Garamond"/>
          <w:b/>
          <w:sz w:val="24"/>
          <w:szCs w:val="24"/>
        </w:rPr>
        <w:t>learning from failure</w:t>
      </w:r>
      <w:r w:rsidRPr="005E2B9D">
        <w:rPr>
          <w:rFonts w:ascii="Garamond" w:hAnsi="Garamond"/>
          <w:sz w:val="24"/>
          <w:szCs w:val="24"/>
        </w:rPr>
        <w:t>, and being willing to adapt and iterate.</w:t>
      </w:r>
    </w:p>
    <w:p w14:paraId="60D20E3A" w14:textId="77777777" w:rsidR="007B04CD" w:rsidRPr="005E2B9D" w:rsidRDefault="007B04CD" w:rsidP="007B04CD">
      <w:pPr>
        <w:pStyle w:val="NoSpacing"/>
        <w:numPr>
          <w:ilvl w:val="0"/>
          <w:numId w:val="33"/>
        </w:numPr>
        <w:rPr>
          <w:rFonts w:ascii="Garamond" w:hAnsi="Garamond"/>
          <w:sz w:val="24"/>
          <w:szCs w:val="24"/>
        </w:rPr>
      </w:pPr>
      <w:r w:rsidRPr="005E2B9D">
        <w:rPr>
          <w:rFonts w:ascii="Garamond" w:hAnsi="Garamond"/>
          <w:sz w:val="24"/>
          <w:szCs w:val="24"/>
        </w:rPr>
        <w:t>Techniques such as hypothesis-based experimentation, parallel prototyping, and giving and receiving feedback are learned and practiced.</w:t>
      </w:r>
    </w:p>
    <w:p w14:paraId="7578B43D" w14:textId="77777777" w:rsidR="007B04CD" w:rsidRPr="005E2B9D" w:rsidRDefault="007B04CD" w:rsidP="007B04CD">
      <w:pPr>
        <w:pStyle w:val="NoSpacing"/>
        <w:rPr>
          <w:rFonts w:ascii="Garamond" w:hAnsi="Garamond"/>
          <w:sz w:val="24"/>
          <w:szCs w:val="24"/>
        </w:rPr>
      </w:pPr>
    </w:p>
    <w:p w14:paraId="32A77AF4" w14:textId="77777777" w:rsidR="007B04CD" w:rsidRDefault="007B04CD" w:rsidP="007B04CD">
      <w:pPr>
        <w:pStyle w:val="NoSpacing"/>
        <w:rPr>
          <w:rFonts w:ascii="Garamond" w:hAnsi="Garamond"/>
          <w:b/>
          <w:sz w:val="24"/>
          <w:szCs w:val="24"/>
        </w:rPr>
      </w:pPr>
      <w:r w:rsidRPr="005E2B9D">
        <w:rPr>
          <w:rFonts w:ascii="Garamond" w:hAnsi="Garamond"/>
          <w:b/>
          <w:sz w:val="24"/>
          <w:szCs w:val="24"/>
        </w:rPr>
        <w:t xml:space="preserve">Project Compass. </w:t>
      </w:r>
    </w:p>
    <w:p w14:paraId="5E24A09B" w14:textId="77777777" w:rsidR="007B04CD" w:rsidRPr="005E2B9D" w:rsidRDefault="007B04CD" w:rsidP="007B04CD">
      <w:pPr>
        <w:pStyle w:val="NoSpacing"/>
        <w:numPr>
          <w:ilvl w:val="0"/>
          <w:numId w:val="35"/>
        </w:numPr>
        <w:rPr>
          <w:rFonts w:ascii="Garamond" w:hAnsi="Garamond"/>
          <w:b/>
          <w:sz w:val="24"/>
          <w:szCs w:val="24"/>
        </w:rPr>
      </w:pPr>
      <w:r w:rsidRPr="005E2B9D">
        <w:rPr>
          <w:rFonts w:ascii="Garamond" w:hAnsi="Garamond"/>
          <w:noProof/>
          <w:sz w:val="24"/>
          <w:szCs w:val="24"/>
        </w:rPr>
        <w:drawing>
          <wp:anchor distT="0" distB="0" distL="114300" distR="114300" simplePos="0" relativeHeight="251742208" behindDoc="0" locked="0" layoutInCell="1" allowOverlap="1" wp14:anchorId="09EE2B25" wp14:editId="10F9ED35">
            <wp:simplePos x="0" y="0"/>
            <wp:positionH relativeFrom="margin">
              <wp:posOffset>-371475</wp:posOffset>
            </wp:positionH>
            <wp:positionV relativeFrom="margin">
              <wp:posOffset>6086475</wp:posOffset>
            </wp:positionV>
            <wp:extent cx="2939415" cy="2247900"/>
            <wp:effectExtent l="0" t="0" r="0" b="0"/>
            <wp:wrapSquare wrapText="bothSides"/>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0724.JPG"/>
                    <pic:cNvPicPr/>
                  </pic:nvPicPr>
                  <pic:blipFill rotWithShape="1">
                    <a:blip r:embed="rId10" cstate="print">
                      <a:extLst>
                        <a:ext uri="{28A0092B-C50C-407E-A947-70E740481C1C}">
                          <a14:useLocalDpi xmlns:a14="http://schemas.microsoft.com/office/drawing/2010/main" val="0"/>
                        </a:ext>
                      </a:extLst>
                    </a:blip>
                    <a:srcRect l="4915" r="15171" b="8333"/>
                    <a:stretch/>
                  </pic:blipFill>
                  <pic:spPr bwMode="auto">
                    <a:xfrm>
                      <a:off x="0" y="0"/>
                      <a:ext cx="2939415" cy="224790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pic:spPr>
                </pic:pic>
              </a:graphicData>
            </a:graphic>
            <wp14:sizeRelH relativeFrom="margin">
              <wp14:pctWidth>0</wp14:pctWidth>
            </wp14:sizeRelH>
            <wp14:sizeRelV relativeFrom="margin">
              <wp14:pctHeight>0</wp14:pctHeight>
            </wp14:sizeRelV>
          </wp:anchor>
        </w:drawing>
      </w:r>
      <w:r w:rsidRPr="005E2B9D">
        <w:rPr>
          <w:rFonts w:ascii="Garamond" w:hAnsi="Garamond"/>
          <w:sz w:val="24"/>
          <w:szCs w:val="24"/>
        </w:rPr>
        <w:t>Trainees are taught how to develop a collective record and plan of the project detailing information, discussions, ideas, developments, and learnings through the project compass tool. This tool serves as the community’s “pool of shared understanding” and is the foundation for the collective ownership of the project.</w:t>
      </w:r>
    </w:p>
    <w:p w14:paraId="3E323C77" w14:textId="77777777" w:rsidR="007B04CD" w:rsidRPr="0038681A" w:rsidRDefault="007B04CD" w:rsidP="007B04CD">
      <w:pPr>
        <w:spacing w:line="240" w:lineRule="auto"/>
        <w:rPr>
          <w:rFonts w:ascii="Garamond" w:hAnsi="Garamond" w:cs="Arial"/>
          <w:b/>
          <w:sz w:val="24"/>
          <w:szCs w:val="24"/>
          <w:u w:val="single"/>
        </w:rPr>
      </w:pPr>
      <w:r w:rsidRPr="0038681A">
        <w:rPr>
          <w:rFonts w:ascii="Garamond" w:hAnsi="Garamond" w:cs="Arial"/>
          <w:noProof/>
          <w:sz w:val="24"/>
          <w:szCs w:val="24"/>
        </w:rPr>
        <w:drawing>
          <wp:anchor distT="0" distB="0" distL="114300" distR="114300" simplePos="0" relativeHeight="251743232" behindDoc="0" locked="0" layoutInCell="1" allowOverlap="1" wp14:anchorId="5F0DB7A9" wp14:editId="2C4BAB15">
            <wp:simplePos x="0" y="0"/>
            <wp:positionH relativeFrom="column">
              <wp:posOffset>2962275</wp:posOffset>
            </wp:positionH>
            <wp:positionV relativeFrom="paragraph">
              <wp:posOffset>273050</wp:posOffset>
            </wp:positionV>
            <wp:extent cx="2990850" cy="2242820"/>
            <wp:effectExtent l="0" t="0" r="0" b="5080"/>
            <wp:wrapSquare wrapText="bothSides"/>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napseed (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90850" cy="2242820"/>
                    </a:xfrm>
                    <a:prstGeom prst="rect">
                      <a:avLst/>
                    </a:prstGeom>
                  </pic:spPr>
                </pic:pic>
              </a:graphicData>
            </a:graphic>
            <wp14:sizeRelH relativeFrom="page">
              <wp14:pctWidth>0</wp14:pctWidth>
            </wp14:sizeRelH>
            <wp14:sizeRelV relativeFrom="page">
              <wp14:pctHeight>0</wp14:pctHeight>
            </wp14:sizeRelV>
          </wp:anchor>
        </w:drawing>
      </w:r>
    </w:p>
    <w:p w14:paraId="28467920" w14:textId="77777777" w:rsidR="007B04CD" w:rsidRDefault="007B04CD" w:rsidP="007B04CD">
      <w:pPr>
        <w:spacing w:line="240" w:lineRule="auto"/>
        <w:rPr>
          <w:rFonts w:ascii="Garamond" w:hAnsi="Garamond" w:cs="Arial"/>
          <w:b/>
          <w:sz w:val="24"/>
          <w:szCs w:val="24"/>
          <w:u w:val="single"/>
        </w:rPr>
      </w:pPr>
    </w:p>
    <w:p w14:paraId="32A17693" w14:textId="77777777" w:rsidR="007B04CD" w:rsidRPr="005E2B9D" w:rsidRDefault="007B04CD" w:rsidP="007B04CD">
      <w:pPr>
        <w:pStyle w:val="NoSpacing"/>
        <w:rPr>
          <w:rFonts w:ascii="Garamond" w:hAnsi="Garamond"/>
          <w:b/>
          <w:sz w:val="24"/>
          <w:szCs w:val="24"/>
        </w:rPr>
      </w:pPr>
      <w:r w:rsidRPr="005E2B9D">
        <w:rPr>
          <w:rFonts w:ascii="Garamond" w:hAnsi="Garamond"/>
          <w:b/>
          <w:sz w:val="24"/>
          <w:szCs w:val="24"/>
          <w:u w:val="single"/>
        </w:rPr>
        <w:lastRenderedPageBreak/>
        <w:t>Facilitation &amp; Group Dynamics.</w:t>
      </w:r>
      <w:r>
        <w:rPr>
          <w:rFonts w:ascii="Garamond" w:hAnsi="Garamond"/>
          <w:b/>
          <w:sz w:val="24"/>
          <w:szCs w:val="24"/>
        </w:rPr>
        <w:t xml:space="preserve"> </w:t>
      </w:r>
      <w:r w:rsidRPr="005E2B9D">
        <w:rPr>
          <w:rFonts w:ascii="Garamond" w:hAnsi="Garamond"/>
          <w:sz w:val="24"/>
          <w:szCs w:val="24"/>
        </w:rPr>
        <w:t xml:space="preserve">Because the primary role of </w:t>
      </w:r>
      <w:r>
        <w:rPr>
          <w:rFonts w:ascii="Garamond" w:hAnsi="Garamond"/>
          <w:sz w:val="24"/>
          <w:szCs w:val="24"/>
        </w:rPr>
        <w:t>T</w:t>
      </w:r>
      <w:r w:rsidRPr="005E2B9D">
        <w:rPr>
          <w:rFonts w:ascii="Garamond" w:hAnsi="Garamond"/>
          <w:sz w:val="24"/>
          <w:szCs w:val="24"/>
        </w:rPr>
        <w:t>rainees in the community is one of catalyst and facilitator, strengthening their understanding of group dynamics and applying the practical skills in facilitating teams are taught. Some of the key Facilitation &amp; Group Dynamics tools that trainees learn to support their work include:</w:t>
      </w:r>
    </w:p>
    <w:p w14:paraId="774EB6D9" w14:textId="77777777" w:rsidR="007B04CD" w:rsidRPr="005E2B9D" w:rsidRDefault="007B04CD" w:rsidP="007B04CD">
      <w:pPr>
        <w:pStyle w:val="NoSpacing"/>
        <w:rPr>
          <w:rFonts w:ascii="Garamond" w:hAnsi="Garamond"/>
          <w:sz w:val="24"/>
          <w:szCs w:val="24"/>
        </w:rPr>
      </w:pPr>
    </w:p>
    <w:p w14:paraId="21C98DAF" w14:textId="77777777" w:rsidR="007B04CD" w:rsidRPr="005E2B9D" w:rsidRDefault="007B04CD" w:rsidP="007B04CD">
      <w:pPr>
        <w:pStyle w:val="NoSpacing"/>
        <w:rPr>
          <w:rFonts w:ascii="Garamond" w:hAnsi="Garamond"/>
          <w:b/>
          <w:sz w:val="24"/>
          <w:szCs w:val="24"/>
        </w:rPr>
      </w:pPr>
      <w:r w:rsidRPr="005E2B9D">
        <w:rPr>
          <w:rFonts w:ascii="Garamond" w:hAnsi="Garamond"/>
          <w:b/>
          <w:sz w:val="24"/>
          <w:szCs w:val="24"/>
        </w:rPr>
        <w:t>Group Development and Function</w:t>
      </w:r>
    </w:p>
    <w:p w14:paraId="4C4D26F3" w14:textId="77777777" w:rsidR="007B04CD" w:rsidRPr="005E2B9D" w:rsidRDefault="007B04CD" w:rsidP="007B04CD">
      <w:pPr>
        <w:pStyle w:val="NoSpacing"/>
        <w:numPr>
          <w:ilvl w:val="0"/>
          <w:numId w:val="36"/>
        </w:numPr>
        <w:rPr>
          <w:rFonts w:ascii="Garamond" w:hAnsi="Garamond"/>
          <w:sz w:val="24"/>
          <w:szCs w:val="24"/>
        </w:rPr>
      </w:pPr>
      <w:r w:rsidRPr="005E2B9D">
        <w:rPr>
          <w:rFonts w:ascii="Garamond" w:hAnsi="Garamond"/>
          <w:sz w:val="24"/>
          <w:szCs w:val="24"/>
        </w:rPr>
        <w:t>Tuckman’s Model of Group Development and the Paradox of Group Life are explored as two models for understanding how groups develop and the inherent tensions in collaborative work.</w:t>
      </w:r>
    </w:p>
    <w:p w14:paraId="46DC10D8" w14:textId="77777777" w:rsidR="007B04CD" w:rsidRPr="005E2B9D" w:rsidRDefault="007B04CD" w:rsidP="007B04CD">
      <w:pPr>
        <w:pStyle w:val="NoSpacing"/>
        <w:numPr>
          <w:ilvl w:val="0"/>
          <w:numId w:val="36"/>
        </w:numPr>
        <w:rPr>
          <w:rFonts w:ascii="Garamond" w:hAnsi="Garamond"/>
          <w:sz w:val="24"/>
          <w:szCs w:val="24"/>
        </w:rPr>
      </w:pPr>
      <w:r w:rsidRPr="005E2B9D">
        <w:rPr>
          <w:rFonts w:ascii="Garamond" w:hAnsi="Garamond"/>
          <w:sz w:val="24"/>
          <w:szCs w:val="24"/>
        </w:rPr>
        <w:t>Issues of power and gender are explored, and examples from the field of development are analyzed.</w:t>
      </w:r>
    </w:p>
    <w:p w14:paraId="037EFCC6" w14:textId="77777777" w:rsidR="007B04CD" w:rsidRPr="005E2B9D" w:rsidRDefault="007B04CD" w:rsidP="007B04CD">
      <w:pPr>
        <w:pStyle w:val="NoSpacing"/>
        <w:rPr>
          <w:rFonts w:ascii="Garamond" w:hAnsi="Garamond"/>
          <w:sz w:val="24"/>
          <w:szCs w:val="24"/>
        </w:rPr>
      </w:pPr>
    </w:p>
    <w:p w14:paraId="39B3E44A" w14:textId="77777777" w:rsidR="007B04CD" w:rsidRPr="005E2B9D" w:rsidRDefault="007B04CD" w:rsidP="007B04CD">
      <w:pPr>
        <w:pStyle w:val="NoSpacing"/>
        <w:rPr>
          <w:rFonts w:ascii="Garamond" w:hAnsi="Garamond"/>
          <w:b/>
          <w:sz w:val="24"/>
          <w:szCs w:val="24"/>
        </w:rPr>
      </w:pPr>
      <w:r w:rsidRPr="005E2B9D">
        <w:rPr>
          <w:rFonts w:ascii="Garamond" w:hAnsi="Garamond"/>
          <w:b/>
          <w:sz w:val="24"/>
          <w:szCs w:val="24"/>
        </w:rPr>
        <w:t>Facilitation of Groups</w:t>
      </w:r>
    </w:p>
    <w:p w14:paraId="4549B2BD" w14:textId="77777777" w:rsidR="007B04CD" w:rsidRPr="005E2B9D" w:rsidRDefault="007B04CD" w:rsidP="007B04CD">
      <w:pPr>
        <w:pStyle w:val="NoSpacing"/>
        <w:numPr>
          <w:ilvl w:val="0"/>
          <w:numId w:val="37"/>
        </w:numPr>
        <w:rPr>
          <w:rFonts w:ascii="Garamond" w:hAnsi="Garamond"/>
          <w:sz w:val="24"/>
          <w:szCs w:val="24"/>
        </w:rPr>
      </w:pPr>
      <w:r w:rsidRPr="005E2B9D">
        <w:rPr>
          <w:rFonts w:ascii="Garamond" w:hAnsi="Garamond"/>
          <w:sz w:val="24"/>
          <w:szCs w:val="24"/>
        </w:rPr>
        <w:t>“The Meeting and the Mango Tree” is emphasized as an essential concept to help facilitators understand and shape the group process.</w:t>
      </w:r>
    </w:p>
    <w:p w14:paraId="375ADDEB" w14:textId="77777777" w:rsidR="007B04CD" w:rsidRPr="005E2B9D" w:rsidRDefault="007B04CD" w:rsidP="007B04CD">
      <w:pPr>
        <w:pStyle w:val="NoSpacing"/>
        <w:numPr>
          <w:ilvl w:val="0"/>
          <w:numId w:val="37"/>
        </w:numPr>
        <w:rPr>
          <w:rFonts w:ascii="Garamond" w:hAnsi="Garamond"/>
          <w:sz w:val="24"/>
          <w:szCs w:val="24"/>
        </w:rPr>
      </w:pPr>
      <w:r w:rsidRPr="005E2B9D">
        <w:rPr>
          <w:rFonts w:ascii="Garamond" w:hAnsi="Garamond"/>
          <w:sz w:val="24"/>
          <w:szCs w:val="24"/>
        </w:rPr>
        <w:t>Group communication, decision-making, group norms, expectation setting, goal setting, and group structures as well as other concepts are explored in detail.</w:t>
      </w:r>
    </w:p>
    <w:p w14:paraId="3400515F" w14:textId="77777777" w:rsidR="007B04CD" w:rsidRPr="005E2B9D" w:rsidRDefault="007B04CD" w:rsidP="007B04CD">
      <w:pPr>
        <w:pStyle w:val="NoSpacing"/>
        <w:rPr>
          <w:rFonts w:ascii="Garamond" w:hAnsi="Garamond"/>
          <w:sz w:val="24"/>
          <w:szCs w:val="24"/>
        </w:rPr>
      </w:pPr>
    </w:p>
    <w:p w14:paraId="0B3E6A8E" w14:textId="77777777" w:rsidR="007B04CD" w:rsidRPr="005E2B9D" w:rsidRDefault="007B04CD" w:rsidP="007B04CD">
      <w:pPr>
        <w:pStyle w:val="NoSpacing"/>
        <w:rPr>
          <w:rFonts w:ascii="Garamond" w:hAnsi="Garamond"/>
          <w:b/>
          <w:sz w:val="24"/>
          <w:szCs w:val="24"/>
        </w:rPr>
      </w:pPr>
      <w:r w:rsidRPr="005E2B9D">
        <w:rPr>
          <w:rFonts w:ascii="Garamond" w:hAnsi="Garamond"/>
          <w:b/>
          <w:sz w:val="24"/>
          <w:szCs w:val="24"/>
        </w:rPr>
        <w:t>Psychological Safety</w:t>
      </w:r>
    </w:p>
    <w:p w14:paraId="748A702C" w14:textId="77777777" w:rsidR="007B04CD" w:rsidRPr="005E2B9D" w:rsidRDefault="007B04CD" w:rsidP="007B04CD">
      <w:pPr>
        <w:pStyle w:val="NoSpacing"/>
        <w:numPr>
          <w:ilvl w:val="0"/>
          <w:numId w:val="38"/>
        </w:numPr>
        <w:rPr>
          <w:rFonts w:ascii="Garamond" w:hAnsi="Garamond"/>
          <w:sz w:val="24"/>
          <w:szCs w:val="24"/>
        </w:rPr>
      </w:pPr>
      <w:r w:rsidRPr="005E2B9D">
        <w:rPr>
          <w:rFonts w:ascii="Garamond" w:hAnsi="Garamond"/>
          <w:noProof/>
          <w:sz w:val="24"/>
          <w:szCs w:val="24"/>
        </w:rPr>
        <w:t>Trainees</w:t>
      </w:r>
      <w:r w:rsidRPr="005E2B9D">
        <w:rPr>
          <w:rFonts w:ascii="Garamond" w:hAnsi="Garamond"/>
          <w:sz w:val="24"/>
          <w:szCs w:val="24"/>
        </w:rPr>
        <w:t xml:space="preserve"> learn about the importance of building and maintaining psychological safety with the community, as well as practical techniques to accomplishing this.</w:t>
      </w:r>
    </w:p>
    <w:p w14:paraId="7DFE36BA" w14:textId="77777777" w:rsidR="007B04CD" w:rsidRPr="005E2B9D" w:rsidRDefault="007B04CD" w:rsidP="007B04CD">
      <w:pPr>
        <w:pStyle w:val="NoSpacing"/>
        <w:numPr>
          <w:ilvl w:val="0"/>
          <w:numId w:val="38"/>
        </w:numPr>
        <w:rPr>
          <w:rFonts w:ascii="Garamond" w:hAnsi="Garamond"/>
          <w:sz w:val="24"/>
          <w:szCs w:val="24"/>
        </w:rPr>
      </w:pPr>
      <w:r w:rsidRPr="005E2B9D">
        <w:rPr>
          <w:rFonts w:ascii="Garamond" w:hAnsi="Garamond"/>
          <w:sz w:val="24"/>
          <w:szCs w:val="24"/>
        </w:rPr>
        <w:t>Trainees examine the critical relationship between risk and trust. And “The Pool of Shared Understanding” is taught as a foundational technique, along with key indicators for when psychological safety is at risk.</w:t>
      </w:r>
    </w:p>
    <w:p w14:paraId="1C866965" w14:textId="77777777" w:rsidR="007B04CD" w:rsidRDefault="007B04CD" w:rsidP="007B04CD">
      <w:pPr>
        <w:pStyle w:val="ListParagraph"/>
        <w:spacing w:after="0" w:line="240" w:lineRule="auto"/>
        <w:ind w:left="0"/>
        <w:rPr>
          <w:rFonts w:ascii="Garamond" w:hAnsi="Garamond" w:cs="Times New Roman"/>
          <w:color w:val="000000" w:themeColor="text1"/>
          <w:sz w:val="24"/>
          <w:szCs w:val="24"/>
        </w:rPr>
      </w:pPr>
    </w:p>
    <w:p w14:paraId="6B8609DA" w14:textId="77777777" w:rsidR="007B04CD" w:rsidRDefault="007B04CD" w:rsidP="007B04CD">
      <w:pPr>
        <w:pStyle w:val="ListParagraph"/>
        <w:spacing w:after="0" w:line="240" w:lineRule="auto"/>
        <w:ind w:left="0" w:right="4064"/>
        <w:rPr>
          <w:rFonts w:ascii="Garamond" w:hAnsi="Garamond" w:cs="Times New Roman"/>
          <w:color w:val="000000" w:themeColor="text1"/>
          <w:sz w:val="24"/>
          <w:szCs w:val="24"/>
        </w:rPr>
      </w:pPr>
      <w:r w:rsidRPr="0038681A">
        <w:rPr>
          <w:rFonts w:ascii="Garamond" w:hAnsi="Garamond" w:cs="Arial"/>
          <w:noProof/>
          <w:sz w:val="24"/>
          <w:szCs w:val="24"/>
        </w:rPr>
        <w:drawing>
          <wp:anchor distT="0" distB="0" distL="114300" distR="114300" simplePos="0" relativeHeight="251744256" behindDoc="0" locked="0" layoutInCell="1" allowOverlap="1" wp14:anchorId="6DEF128D" wp14:editId="07A7A7D5">
            <wp:simplePos x="0" y="0"/>
            <wp:positionH relativeFrom="column">
              <wp:posOffset>3492500</wp:posOffset>
            </wp:positionH>
            <wp:positionV relativeFrom="paragraph">
              <wp:posOffset>28575</wp:posOffset>
            </wp:positionV>
            <wp:extent cx="2526665" cy="1657350"/>
            <wp:effectExtent l="0" t="0" r="6985"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napseed.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26665" cy="1657350"/>
                    </a:xfrm>
                    <a:prstGeom prst="rect">
                      <a:avLst/>
                    </a:prstGeom>
                  </pic:spPr>
                </pic:pic>
              </a:graphicData>
            </a:graphic>
            <wp14:sizeRelH relativeFrom="page">
              <wp14:pctWidth>0</wp14:pctWidth>
            </wp14:sizeRelH>
            <wp14:sizeRelV relativeFrom="page">
              <wp14:pctHeight>0</wp14:pctHeight>
            </wp14:sizeRelV>
          </wp:anchor>
        </w:drawing>
      </w:r>
      <w:r w:rsidRPr="001B2D66">
        <w:rPr>
          <w:rFonts w:ascii="Garamond" w:hAnsi="Garamond" w:cs="Times New Roman"/>
          <w:color w:val="000000" w:themeColor="text1"/>
          <w:sz w:val="24"/>
          <w:szCs w:val="24"/>
        </w:rPr>
        <w:t xml:space="preserve">CorpsAfrica expects </w:t>
      </w:r>
      <w:r>
        <w:rPr>
          <w:rFonts w:ascii="Garamond" w:hAnsi="Garamond" w:cs="Times New Roman"/>
          <w:color w:val="000000" w:themeColor="text1"/>
          <w:sz w:val="24"/>
          <w:szCs w:val="24"/>
        </w:rPr>
        <w:t>Volunteers</w:t>
      </w:r>
      <w:r w:rsidRPr="001B2D66">
        <w:rPr>
          <w:rFonts w:ascii="Garamond" w:hAnsi="Garamond" w:cs="Times New Roman"/>
          <w:color w:val="000000" w:themeColor="text1"/>
          <w:sz w:val="24"/>
          <w:szCs w:val="24"/>
        </w:rPr>
        <w:t xml:space="preserve"> to go to communities without preconceived idea</w:t>
      </w:r>
      <w:r>
        <w:rPr>
          <w:rFonts w:ascii="Garamond" w:hAnsi="Garamond" w:cs="Times New Roman"/>
          <w:color w:val="000000" w:themeColor="text1"/>
          <w:sz w:val="24"/>
          <w:szCs w:val="24"/>
        </w:rPr>
        <w:t>s</w:t>
      </w:r>
      <w:r w:rsidRPr="001B2D66">
        <w:rPr>
          <w:rFonts w:ascii="Garamond" w:hAnsi="Garamond" w:cs="Times New Roman"/>
          <w:color w:val="000000" w:themeColor="text1"/>
          <w:sz w:val="24"/>
          <w:szCs w:val="24"/>
        </w:rPr>
        <w:t xml:space="preserve"> of how they will help. </w:t>
      </w:r>
      <w:r>
        <w:rPr>
          <w:rFonts w:ascii="Garamond" w:hAnsi="Garamond" w:cs="Times New Roman"/>
          <w:color w:val="000000" w:themeColor="text1"/>
          <w:sz w:val="24"/>
          <w:szCs w:val="24"/>
        </w:rPr>
        <w:t xml:space="preserve">The communities need to own the project themselves, and so they must be the drivers of the development project with the CorpsAfrica Volunteers as the catalysts and facilitators. Asset-Based Community Development and </w:t>
      </w:r>
      <w:r w:rsidRPr="001B2D66">
        <w:rPr>
          <w:rFonts w:ascii="Garamond" w:hAnsi="Garamond" w:cs="Times New Roman"/>
          <w:color w:val="000000" w:themeColor="text1"/>
          <w:sz w:val="24"/>
          <w:szCs w:val="24"/>
        </w:rPr>
        <w:t xml:space="preserve">Human-Centered Design give </w:t>
      </w:r>
      <w:r>
        <w:rPr>
          <w:rFonts w:ascii="Garamond" w:hAnsi="Garamond" w:cs="Times New Roman"/>
          <w:color w:val="000000" w:themeColor="text1"/>
          <w:sz w:val="24"/>
          <w:szCs w:val="24"/>
        </w:rPr>
        <w:t>V</w:t>
      </w:r>
      <w:r w:rsidRPr="001B2D66">
        <w:rPr>
          <w:rFonts w:ascii="Garamond" w:hAnsi="Garamond" w:cs="Times New Roman"/>
          <w:color w:val="000000" w:themeColor="text1"/>
          <w:sz w:val="24"/>
          <w:szCs w:val="24"/>
        </w:rPr>
        <w:t>olunteers the structure and confidence to successfully facilitate and collaborate with communities to help them identify solutions to their most pressing issues.</w:t>
      </w:r>
    </w:p>
    <w:p w14:paraId="1034D8F3" w14:textId="77777777" w:rsidR="007B04CD" w:rsidRPr="001B2D66" w:rsidRDefault="007B04CD" w:rsidP="007B04CD">
      <w:pPr>
        <w:pStyle w:val="ListParagraph"/>
        <w:spacing w:after="0" w:line="240" w:lineRule="auto"/>
        <w:ind w:left="0"/>
        <w:rPr>
          <w:rFonts w:ascii="Garamond" w:hAnsi="Garamond" w:cs="Times New Roman"/>
          <w:b/>
          <w:color w:val="000000" w:themeColor="text1"/>
          <w:sz w:val="24"/>
          <w:szCs w:val="24"/>
        </w:rPr>
      </w:pPr>
    </w:p>
    <w:p w14:paraId="5673935B" w14:textId="77777777" w:rsidR="007B04CD" w:rsidRPr="001B2D66" w:rsidRDefault="007B04CD" w:rsidP="007B04CD">
      <w:pPr>
        <w:pStyle w:val="ListParagraph"/>
        <w:shd w:val="clear" w:color="auto" w:fill="FFFFFF"/>
        <w:spacing w:before="100" w:beforeAutospacing="1" w:after="100" w:afterAutospacing="1" w:line="240" w:lineRule="auto"/>
        <w:ind w:left="0"/>
        <w:jc w:val="both"/>
        <w:rPr>
          <w:rFonts w:ascii="Garamond" w:eastAsia="Times New Roman" w:hAnsi="Garamond" w:cs="Times New Roman"/>
          <w:color w:val="000000"/>
          <w:sz w:val="24"/>
          <w:szCs w:val="24"/>
        </w:rPr>
      </w:pPr>
      <w:r w:rsidRPr="001B2D66">
        <w:rPr>
          <w:rFonts w:ascii="Garamond" w:eastAsia="Times New Roman" w:hAnsi="Garamond" w:cs="Times New Roman"/>
          <w:color w:val="000000"/>
          <w:sz w:val="24"/>
          <w:szCs w:val="24"/>
        </w:rPr>
        <w:t xml:space="preserve">At CorpsAfrica, the </w:t>
      </w:r>
      <w:r>
        <w:rPr>
          <w:rFonts w:ascii="Garamond" w:eastAsia="Times New Roman" w:hAnsi="Garamond" w:cs="Times New Roman"/>
          <w:color w:val="000000"/>
          <w:sz w:val="24"/>
          <w:szCs w:val="24"/>
        </w:rPr>
        <w:t>ABCD/</w:t>
      </w:r>
      <w:r w:rsidRPr="001B2D66">
        <w:rPr>
          <w:rFonts w:ascii="Garamond" w:eastAsia="Times New Roman" w:hAnsi="Garamond" w:cs="Times New Roman"/>
          <w:color w:val="000000"/>
          <w:sz w:val="24"/>
          <w:szCs w:val="24"/>
        </w:rPr>
        <w:t xml:space="preserve">HCD training is built around the practical application of what the </w:t>
      </w:r>
      <w:r>
        <w:rPr>
          <w:rFonts w:ascii="Garamond" w:eastAsia="Times New Roman" w:hAnsi="Garamond" w:cs="Times New Roman"/>
          <w:color w:val="000000"/>
          <w:sz w:val="24"/>
          <w:szCs w:val="24"/>
        </w:rPr>
        <w:t>Trainees</w:t>
      </w:r>
      <w:r w:rsidRPr="001B2D66">
        <w:rPr>
          <w:rFonts w:ascii="Garamond" w:eastAsia="Times New Roman" w:hAnsi="Garamond" w:cs="Times New Roman"/>
          <w:color w:val="000000"/>
          <w:sz w:val="24"/>
          <w:szCs w:val="24"/>
        </w:rPr>
        <w:t xml:space="preserve"> are learning. Thus it is crucial that </w:t>
      </w:r>
      <w:r>
        <w:rPr>
          <w:rFonts w:ascii="Garamond" w:eastAsia="Times New Roman" w:hAnsi="Garamond" w:cs="Times New Roman"/>
          <w:color w:val="000000"/>
          <w:sz w:val="24"/>
          <w:szCs w:val="24"/>
        </w:rPr>
        <w:t>at least one</w:t>
      </w:r>
      <w:r w:rsidRPr="001B2D66">
        <w:rPr>
          <w:rFonts w:ascii="Garamond" w:eastAsia="Times New Roman" w:hAnsi="Garamond" w:cs="Times New Roman"/>
          <w:color w:val="000000"/>
          <w:sz w:val="24"/>
          <w:szCs w:val="24"/>
        </w:rPr>
        <w:t xml:space="preserve"> reliable community partner </w:t>
      </w:r>
      <w:r>
        <w:rPr>
          <w:rFonts w:ascii="Garamond" w:eastAsia="Times New Roman" w:hAnsi="Garamond" w:cs="Times New Roman"/>
          <w:color w:val="000000"/>
          <w:sz w:val="24"/>
          <w:szCs w:val="24"/>
        </w:rPr>
        <w:t>is</w:t>
      </w:r>
      <w:r w:rsidRPr="001B2D66">
        <w:rPr>
          <w:rFonts w:ascii="Garamond" w:eastAsia="Times New Roman" w:hAnsi="Garamond" w:cs="Times New Roman"/>
          <w:color w:val="000000"/>
          <w:sz w:val="24"/>
          <w:szCs w:val="24"/>
        </w:rPr>
        <w:t xml:space="preserve"> established with CorpsAfrica as part of the training.  The community partners should allow </w:t>
      </w:r>
      <w:r>
        <w:rPr>
          <w:rFonts w:ascii="Garamond" w:eastAsia="Times New Roman" w:hAnsi="Garamond" w:cs="Times New Roman"/>
          <w:color w:val="000000"/>
          <w:sz w:val="24"/>
          <w:szCs w:val="24"/>
        </w:rPr>
        <w:t>Trainees</w:t>
      </w:r>
      <w:r w:rsidRPr="001B2D66">
        <w:rPr>
          <w:rFonts w:ascii="Garamond" w:eastAsia="Times New Roman" w:hAnsi="Garamond" w:cs="Times New Roman"/>
          <w:color w:val="000000"/>
          <w:sz w:val="24"/>
          <w:szCs w:val="24"/>
        </w:rPr>
        <w:t xml:space="preserve"> to be immersed in their organization and the community they work in so that </w:t>
      </w:r>
      <w:r>
        <w:rPr>
          <w:rFonts w:ascii="Garamond" w:eastAsia="Times New Roman" w:hAnsi="Garamond" w:cs="Times New Roman"/>
          <w:color w:val="000000"/>
          <w:sz w:val="24"/>
          <w:szCs w:val="24"/>
        </w:rPr>
        <w:t>Trainees</w:t>
      </w:r>
      <w:r w:rsidRPr="001B2D66">
        <w:rPr>
          <w:rFonts w:ascii="Garamond" w:eastAsia="Times New Roman" w:hAnsi="Garamond" w:cs="Times New Roman"/>
          <w:color w:val="000000"/>
          <w:sz w:val="24"/>
          <w:szCs w:val="24"/>
        </w:rPr>
        <w:t xml:space="preserve"> can get an in-depth understanding of the issues affecting the organization and community.</w:t>
      </w:r>
    </w:p>
    <w:p w14:paraId="2AE8E2ED" w14:textId="77777777" w:rsidR="007B04CD" w:rsidRDefault="007B04CD" w:rsidP="007B04CD">
      <w:pPr>
        <w:pStyle w:val="Heading8"/>
        <w:framePr w:w="1858" w:hSpace="187" w:wrap="around" w:hAnchor="margin" w:xAlign="left"/>
        <w:spacing w:line="240" w:lineRule="auto"/>
      </w:pPr>
      <w:r>
        <w:t>Procedures</w:t>
      </w:r>
    </w:p>
    <w:p w14:paraId="435661E8" w14:textId="77777777" w:rsidR="007B04CD" w:rsidRDefault="007B04CD" w:rsidP="007B04CD">
      <w:pPr>
        <w:pStyle w:val="ListBullet5"/>
        <w:framePr w:w="1858" w:hSpace="187" w:wrap="around" w:hAnchor="margin" w:xAlign="left"/>
        <w:numPr>
          <w:ilvl w:val="0"/>
          <w:numId w:val="2"/>
        </w:numPr>
        <w:spacing w:line="240" w:lineRule="auto"/>
      </w:pPr>
      <w:r>
        <w:t>SCHEDULE</w:t>
      </w:r>
    </w:p>
    <w:p w14:paraId="63F6E9E1" w14:textId="77777777" w:rsidR="007B04CD" w:rsidRDefault="007B04CD" w:rsidP="007B04CD">
      <w:pPr>
        <w:pStyle w:val="ListBullet5"/>
        <w:framePr w:w="1858" w:hSpace="187" w:wrap="around" w:hAnchor="margin" w:xAlign="left"/>
        <w:numPr>
          <w:ilvl w:val="0"/>
          <w:numId w:val="4"/>
        </w:numPr>
        <w:spacing w:line="240" w:lineRule="auto"/>
      </w:pPr>
      <w:r>
        <w:t>LOGISTICS</w:t>
      </w:r>
    </w:p>
    <w:p w14:paraId="12774C76" w14:textId="77777777" w:rsidR="007B04CD" w:rsidRDefault="007B04CD" w:rsidP="007B04CD">
      <w:pPr>
        <w:pStyle w:val="ListBullet5"/>
        <w:framePr w:w="1858" w:hSpace="187" w:wrap="around" w:hAnchor="margin" w:xAlign="left"/>
        <w:numPr>
          <w:ilvl w:val="0"/>
          <w:numId w:val="5"/>
        </w:numPr>
        <w:spacing w:line="240" w:lineRule="auto"/>
      </w:pPr>
      <w:r>
        <w:t>FIELD GUIDE</w:t>
      </w:r>
    </w:p>
    <w:p w14:paraId="05BCF7AE" w14:textId="77777777" w:rsidR="007B04CD" w:rsidRDefault="007B04CD" w:rsidP="007B04CD">
      <w:pPr>
        <w:pStyle w:val="ListParagraph"/>
        <w:spacing w:after="0" w:line="240" w:lineRule="auto"/>
        <w:ind w:left="2160"/>
        <w:rPr>
          <w:rFonts w:ascii="Garamond" w:hAnsi="Garamond" w:cs="Times New Roman"/>
        </w:rPr>
      </w:pPr>
      <w:r w:rsidRPr="001B2D66">
        <w:rPr>
          <w:rFonts w:ascii="Garamond" w:hAnsi="Garamond" w:cs="Times New Roman"/>
          <w:sz w:val="24"/>
          <w:szCs w:val="24"/>
        </w:rPr>
        <w:t xml:space="preserve">Well ahead of pre-service training (PST) the </w:t>
      </w:r>
      <w:r>
        <w:rPr>
          <w:rFonts w:ascii="Garamond" w:hAnsi="Garamond" w:cs="Times New Roman"/>
          <w:sz w:val="24"/>
          <w:szCs w:val="24"/>
        </w:rPr>
        <w:t>C</w:t>
      </w:r>
      <w:r w:rsidRPr="001B2D66">
        <w:rPr>
          <w:rFonts w:ascii="Garamond" w:hAnsi="Garamond" w:cs="Times New Roman"/>
          <w:sz w:val="24"/>
          <w:szCs w:val="24"/>
        </w:rPr>
        <w:t xml:space="preserve">D collaborates with the CorpsAfrica headquarters to find an experienced </w:t>
      </w:r>
      <w:r>
        <w:rPr>
          <w:rFonts w:ascii="Garamond" w:hAnsi="Garamond" w:cs="Times New Roman"/>
          <w:sz w:val="24"/>
          <w:szCs w:val="24"/>
        </w:rPr>
        <w:t>ABCD/HCD</w:t>
      </w:r>
      <w:r w:rsidRPr="001B2D66">
        <w:rPr>
          <w:rFonts w:ascii="Garamond" w:hAnsi="Garamond" w:cs="Times New Roman"/>
          <w:sz w:val="24"/>
          <w:szCs w:val="24"/>
        </w:rPr>
        <w:t xml:space="preserve"> trainer. When searching for potential trainers, the </w:t>
      </w:r>
      <w:r>
        <w:rPr>
          <w:rFonts w:ascii="Garamond" w:hAnsi="Garamond" w:cs="Times New Roman"/>
          <w:sz w:val="24"/>
          <w:szCs w:val="24"/>
        </w:rPr>
        <w:t>C</w:t>
      </w:r>
      <w:r w:rsidRPr="001B2D66">
        <w:rPr>
          <w:rFonts w:ascii="Garamond" w:hAnsi="Garamond" w:cs="Times New Roman"/>
          <w:sz w:val="24"/>
          <w:szCs w:val="24"/>
        </w:rPr>
        <w:t>D can also use his/her in-country contacts to locate potential trainers.  Once you have identified a trainer, discuss with him/her the PST calendar and more specifically the dates for the training. Ideally you should budget two weeks for this training, which will include both theory and practice</w:t>
      </w:r>
      <w:r w:rsidRPr="001B2D66">
        <w:rPr>
          <w:rFonts w:ascii="Garamond" w:hAnsi="Garamond" w:cs="Times New Roman"/>
        </w:rPr>
        <w:t>.</w:t>
      </w:r>
    </w:p>
    <w:p w14:paraId="3D767327" w14:textId="77777777" w:rsidR="007B04CD" w:rsidRDefault="007B04CD" w:rsidP="007B04CD">
      <w:pPr>
        <w:pStyle w:val="ListParagraph"/>
        <w:spacing w:after="0" w:line="240" w:lineRule="auto"/>
        <w:ind w:left="2160"/>
        <w:rPr>
          <w:rFonts w:ascii="Garamond" w:hAnsi="Garamond" w:cs="Times New Roman"/>
        </w:rPr>
      </w:pPr>
    </w:p>
    <w:p w14:paraId="042C67B4" w14:textId="77777777" w:rsidR="007B04CD" w:rsidRDefault="007B04CD" w:rsidP="007B04CD">
      <w:pPr>
        <w:pStyle w:val="ListParagraph"/>
        <w:spacing w:line="240" w:lineRule="auto"/>
        <w:ind w:left="0"/>
        <w:rPr>
          <w:rFonts w:ascii="Garamond" w:hAnsi="Garamond" w:cs="Times New Roman"/>
        </w:rPr>
      </w:pPr>
      <w:r>
        <w:rPr>
          <w:rFonts w:ascii="Garamond" w:hAnsi="Garamond" w:cs="Times New Roman"/>
          <w:sz w:val="24"/>
          <w:szCs w:val="24"/>
        </w:rPr>
        <w:lastRenderedPageBreak/>
        <w:t xml:space="preserve">Once the trainer has been selected and signed a contract, he or she should coordinate with headquarters and other country offices to </w:t>
      </w:r>
      <w:r w:rsidRPr="001B2D66">
        <w:rPr>
          <w:rFonts w:ascii="Garamond" w:hAnsi="Garamond" w:cs="Times New Roman"/>
          <w:sz w:val="24"/>
          <w:szCs w:val="24"/>
        </w:rPr>
        <w:t xml:space="preserve">draft </w:t>
      </w:r>
      <w:r>
        <w:rPr>
          <w:rFonts w:ascii="Garamond" w:hAnsi="Garamond" w:cs="Times New Roman"/>
          <w:sz w:val="24"/>
          <w:szCs w:val="24"/>
        </w:rPr>
        <w:t xml:space="preserve">a </w:t>
      </w:r>
      <w:r w:rsidRPr="001B2D66">
        <w:rPr>
          <w:rFonts w:ascii="Garamond" w:hAnsi="Garamond" w:cs="Times New Roman"/>
          <w:sz w:val="24"/>
          <w:szCs w:val="24"/>
        </w:rPr>
        <w:t xml:space="preserve">schedule </w:t>
      </w:r>
      <w:r>
        <w:rPr>
          <w:rFonts w:ascii="Garamond" w:hAnsi="Garamond" w:cs="Times New Roman"/>
          <w:sz w:val="24"/>
          <w:szCs w:val="24"/>
        </w:rPr>
        <w:t>for</w:t>
      </w:r>
      <w:r w:rsidRPr="001B2D66">
        <w:rPr>
          <w:rFonts w:ascii="Garamond" w:hAnsi="Garamond" w:cs="Times New Roman"/>
          <w:sz w:val="24"/>
          <w:szCs w:val="24"/>
        </w:rPr>
        <w:t xml:space="preserve"> the trainin</w:t>
      </w:r>
      <w:r>
        <w:rPr>
          <w:rFonts w:ascii="Garamond" w:hAnsi="Garamond" w:cs="Times New Roman"/>
          <w:sz w:val="24"/>
          <w:szCs w:val="24"/>
        </w:rPr>
        <w:t xml:space="preserve">g. From there, the CD and trainer will </w:t>
      </w:r>
      <w:r w:rsidRPr="001B2D66">
        <w:rPr>
          <w:rFonts w:ascii="Garamond" w:hAnsi="Garamond" w:cs="Times New Roman"/>
          <w:sz w:val="24"/>
          <w:szCs w:val="24"/>
        </w:rPr>
        <w:t xml:space="preserve">discuss the logistics and the materials needed for the training. Some of the key logistics include identifying community partners </w:t>
      </w:r>
      <w:r>
        <w:rPr>
          <w:rFonts w:ascii="Garamond" w:hAnsi="Garamond" w:cs="Times New Roman"/>
          <w:sz w:val="24"/>
          <w:szCs w:val="24"/>
        </w:rPr>
        <w:t xml:space="preserve">(which, for example, may be a school, clinic, or the leaders of a small village) </w:t>
      </w:r>
      <w:r w:rsidRPr="001B2D66">
        <w:rPr>
          <w:rFonts w:ascii="Garamond" w:hAnsi="Garamond" w:cs="Times New Roman"/>
          <w:sz w:val="24"/>
          <w:szCs w:val="24"/>
        </w:rPr>
        <w:t xml:space="preserve">for the training. Once the community partner has been identified, the </w:t>
      </w:r>
      <w:r>
        <w:rPr>
          <w:rFonts w:ascii="Garamond" w:hAnsi="Garamond" w:cs="Times New Roman"/>
          <w:sz w:val="24"/>
          <w:szCs w:val="24"/>
        </w:rPr>
        <w:t>C</w:t>
      </w:r>
      <w:r w:rsidRPr="001B2D66">
        <w:rPr>
          <w:rFonts w:ascii="Garamond" w:hAnsi="Garamond" w:cs="Times New Roman"/>
          <w:sz w:val="24"/>
          <w:szCs w:val="24"/>
        </w:rPr>
        <w:t xml:space="preserve">D can contact local leaders to introduce CorpsAfrica, explain the purpose of the training and the suggested dates of the training. The </w:t>
      </w:r>
      <w:r>
        <w:rPr>
          <w:rFonts w:ascii="Garamond" w:hAnsi="Garamond" w:cs="Times New Roman"/>
          <w:sz w:val="24"/>
          <w:szCs w:val="24"/>
        </w:rPr>
        <w:t>C</w:t>
      </w:r>
      <w:r w:rsidRPr="001B2D66">
        <w:rPr>
          <w:rFonts w:ascii="Garamond" w:hAnsi="Garamond" w:cs="Times New Roman"/>
          <w:sz w:val="24"/>
          <w:szCs w:val="24"/>
        </w:rPr>
        <w:t xml:space="preserve">D creates a description sheet for each community partner that he/she will share with the trainer. The description sheet contains information such as transportation, key people in the community, partner organizations, cultural activities, etc. </w:t>
      </w:r>
    </w:p>
    <w:p w14:paraId="36931146" w14:textId="77777777" w:rsidR="007B04CD" w:rsidRDefault="007B04CD" w:rsidP="007B04CD">
      <w:pPr>
        <w:pStyle w:val="ListParagraph"/>
        <w:spacing w:line="240" w:lineRule="auto"/>
        <w:ind w:left="2160"/>
        <w:rPr>
          <w:rFonts w:ascii="Garamond" w:hAnsi="Garamond" w:cs="Times New Roman"/>
        </w:rPr>
      </w:pPr>
    </w:p>
    <w:p w14:paraId="430A7CB3" w14:textId="77777777" w:rsidR="007B04CD" w:rsidRDefault="007B04CD" w:rsidP="007B04CD">
      <w:pPr>
        <w:pStyle w:val="ListParagraph"/>
        <w:spacing w:line="240" w:lineRule="auto"/>
        <w:ind w:left="0"/>
        <w:rPr>
          <w:rFonts w:ascii="Garamond" w:eastAsia="Times New Roman" w:hAnsi="Garamond" w:cs="Times New Roman"/>
          <w:color w:val="000000"/>
          <w:sz w:val="24"/>
          <w:szCs w:val="24"/>
        </w:rPr>
      </w:pPr>
      <w:r w:rsidRPr="001B2D66">
        <w:rPr>
          <w:rFonts w:ascii="Garamond" w:eastAsia="Times New Roman" w:hAnsi="Garamond" w:cs="Times New Roman"/>
          <w:color w:val="000000"/>
          <w:sz w:val="24"/>
          <w:szCs w:val="24"/>
        </w:rPr>
        <w:t xml:space="preserve">The community partner must be open to sharing both the good things and the things that are not going well with the </w:t>
      </w:r>
      <w:r>
        <w:rPr>
          <w:rFonts w:ascii="Garamond" w:eastAsia="Times New Roman" w:hAnsi="Garamond" w:cs="Times New Roman"/>
          <w:color w:val="000000"/>
          <w:sz w:val="24"/>
          <w:szCs w:val="24"/>
        </w:rPr>
        <w:t>Trainees</w:t>
      </w:r>
      <w:r w:rsidRPr="001B2D66">
        <w:rPr>
          <w:rFonts w:ascii="Garamond" w:eastAsia="Times New Roman" w:hAnsi="Garamond" w:cs="Times New Roman"/>
          <w:color w:val="000000"/>
          <w:sz w:val="24"/>
          <w:szCs w:val="24"/>
        </w:rPr>
        <w:t xml:space="preserve">.  </w:t>
      </w:r>
      <w:r>
        <w:rPr>
          <w:rFonts w:ascii="Garamond" w:eastAsia="Times New Roman" w:hAnsi="Garamond" w:cs="Times New Roman"/>
          <w:color w:val="000000"/>
          <w:sz w:val="24"/>
          <w:szCs w:val="24"/>
        </w:rPr>
        <w:t>A</w:t>
      </w:r>
      <w:r w:rsidRPr="001B2D66">
        <w:rPr>
          <w:rFonts w:ascii="Garamond" w:eastAsia="Times New Roman" w:hAnsi="Garamond" w:cs="Times New Roman"/>
          <w:color w:val="000000"/>
          <w:sz w:val="24"/>
          <w:szCs w:val="24"/>
        </w:rPr>
        <w:t xml:space="preserve">ccess to the people and places associated with the community partner must be available throughout the training for </w:t>
      </w:r>
      <w:r>
        <w:rPr>
          <w:rFonts w:ascii="Garamond" w:eastAsia="Times New Roman" w:hAnsi="Garamond" w:cs="Times New Roman"/>
          <w:color w:val="000000"/>
          <w:sz w:val="24"/>
          <w:szCs w:val="24"/>
        </w:rPr>
        <w:t>Trainees</w:t>
      </w:r>
      <w:r w:rsidRPr="001B2D66">
        <w:rPr>
          <w:rFonts w:ascii="Garamond" w:eastAsia="Times New Roman" w:hAnsi="Garamond" w:cs="Times New Roman"/>
          <w:color w:val="000000"/>
          <w:sz w:val="24"/>
          <w:szCs w:val="24"/>
        </w:rPr>
        <w:t xml:space="preserve"> to conduct interviews, make observations, show and get feedback on prototypes, etc.</w:t>
      </w:r>
    </w:p>
    <w:p w14:paraId="045EC9CE" w14:textId="77777777" w:rsidR="007B04CD" w:rsidRPr="00B57B4D" w:rsidRDefault="007B04CD" w:rsidP="007B04CD">
      <w:pPr>
        <w:shd w:val="clear" w:color="auto" w:fill="FFFFFF"/>
        <w:spacing w:before="100" w:beforeAutospacing="1" w:after="100" w:afterAutospacing="1" w:line="240" w:lineRule="auto"/>
        <w:rPr>
          <w:rFonts w:ascii="Garamond" w:eastAsia="Times New Roman" w:hAnsi="Garamond" w:cs="Times New Roman"/>
          <w:color w:val="000000"/>
          <w:sz w:val="24"/>
          <w:szCs w:val="24"/>
        </w:rPr>
      </w:pPr>
      <w:r>
        <w:rPr>
          <w:rFonts w:ascii="Arial Black" w:hAnsi="Arial Black" w:cs="Times New Roman"/>
          <w:b/>
          <w:noProof/>
          <w:color w:val="808080" w:themeColor="background1" w:themeShade="80"/>
          <w:sz w:val="32"/>
          <w:szCs w:val="32"/>
        </w:rPr>
        <w:drawing>
          <wp:anchor distT="0" distB="0" distL="114300" distR="114300" simplePos="0" relativeHeight="251747328" behindDoc="0" locked="0" layoutInCell="1" allowOverlap="1" wp14:anchorId="45DE4C8D" wp14:editId="7C2BA392">
            <wp:simplePos x="0" y="0"/>
            <wp:positionH relativeFrom="column">
              <wp:posOffset>3241675</wp:posOffset>
            </wp:positionH>
            <wp:positionV relativeFrom="paragraph">
              <wp:posOffset>448945</wp:posOffset>
            </wp:positionV>
            <wp:extent cx="2811780" cy="1581150"/>
            <wp:effectExtent l="0" t="0" r="7620" b="0"/>
            <wp:wrapSquare wrapText="bothSides"/>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CD 8.jpg"/>
                    <pic:cNvPicPr/>
                  </pic:nvPicPr>
                  <pic:blipFill>
                    <a:blip r:embed="rId13">
                      <a:extLst>
                        <a:ext uri="{28A0092B-C50C-407E-A947-70E740481C1C}">
                          <a14:useLocalDpi xmlns:a14="http://schemas.microsoft.com/office/drawing/2010/main" val="0"/>
                        </a:ext>
                      </a:extLst>
                    </a:blip>
                    <a:stretch>
                      <a:fillRect/>
                    </a:stretch>
                  </pic:blipFill>
                  <pic:spPr>
                    <a:xfrm>
                      <a:off x="0" y="0"/>
                      <a:ext cx="2811780" cy="1581150"/>
                    </a:xfrm>
                    <a:prstGeom prst="rect">
                      <a:avLst/>
                    </a:prstGeom>
                  </pic:spPr>
                </pic:pic>
              </a:graphicData>
            </a:graphic>
            <wp14:sizeRelH relativeFrom="page">
              <wp14:pctWidth>0</wp14:pctWidth>
            </wp14:sizeRelH>
            <wp14:sizeRelV relativeFrom="page">
              <wp14:pctHeight>0</wp14:pctHeight>
            </wp14:sizeRelV>
          </wp:anchor>
        </w:drawing>
      </w:r>
      <w:r>
        <w:rPr>
          <w:rFonts w:ascii="Garamond" w:eastAsia="Times New Roman" w:hAnsi="Garamond" w:cs="Times New Roman"/>
          <w:color w:val="000000"/>
          <w:sz w:val="24"/>
          <w:szCs w:val="24"/>
        </w:rPr>
        <w:t>Trainees</w:t>
      </w:r>
      <w:r w:rsidRPr="00B57B4D">
        <w:rPr>
          <w:rFonts w:ascii="Garamond" w:eastAsia="Times New Roman" w:hAnsi="Garamond" w:cs="Times New Roman"/>
          <w:color w:val="000000"/>
          <w:sz w:val="24"/>
          <w:szCs w:val="24"/>
        </w:rPr>
        <w:t xml:space="preserve"> should be provided with materials to help facilitate their work during the</w:t>
      </w:r>
      <w:r>
        <w:rPr>
          <w:rFonts w:ascii="Garamond" w:eastAsia="Times New Roman" w:hAnsi="Garamond" w:cs="Times New Roman"/>
          <w:color w:val="000000"/>
          <w:sz w:val="24"/>
          <w:szCs w:val="24"/>
        </w:rPr>
        <w:t xml:space="preserve"> training. </w:t>
      </w:r>
      <w:r w:rsidRPr="00B57B4D">
        <w:rPr>
          <w:rFonts w:ascii="Garamond" w:eastAsia="Times New Roman" w:hAnsi="Garamond" w:cs="Times New Roman"/>
          <w:color w:val="000000"/>
          <w:sz w:val="24"/>
          <w:szCs w:val="24"/>
        </w:rPr>
        <w:t xml:space="preserve">These materials include: </w:t>
      </w:r>
    </w:p>
    <w:p w14:paraId="43709118" w14:textId="77777777" w:rsidR="007B04CD" w:rsidRPr="00B57B4D" w:rsidRDefault="007B04CD" w:rsidP="007B04CD">
      <w:pPr>
        <w:numPr>
          <w:ilvl w:val="3"/>
          <w:numId w:val="27"/>
        </w:numPr>
        <w:shd w:val="clear" w:color="auto" w:fill="FFFFFF"/>
        <w:spacing w:before="100" w:beforeAutospacing="1" w:after="100" w:afterAutospacing="1" w:line="240" w:lineRule="auto"/>
        <w:ind w:left="709" w:right="4064"/>
        <w:rPr>
          <w:rFonts w:ascii="Garamond" w:eastAsia="Times New Roman" w:hAnsi="Garamond" w:cs="Times New Roman"/>
          <w:color w:val="000000"/>
          <w:sz w:val="24"/>
          <w:szCs w:val="24"/>
        </w:rPr>
      </w:pPr>
      <w:r w:rsidRPr="00B57B4D">
        <w:rPr>
          <w:rFonts w:ascii="Garamond" w:eastAsia="Times New Roman" w:hAnsi="Garamond" w:cs="Times New Roman"/>
          <w:color w:val="000000"/>
          <w:sz w:val="24"/>
          <w:szCs w:val="24"/>
        </w:rPr>
        <w:t xml:space="preserve">The CorpsAfrica Field Guide </w:t>
      </w:r>
    </w:p>
    <w:p w14:paraId="507B1478" w14:textId="77777777" w:rsidR="007B04CD" w:rsidRPr="00B57B4D" w:rsidRDefault="007B04CD" w:rsidP="007B04CD">
      <w:pPr>
        <w:numPr>
          <w:ilvl w:val="3"/>
          <w:numId w:val="27"/>
        </w:numPr>
        <w:shd w:val="clear" w:color="auto" w:fill="FFFFFF"/>
        <w:spacing w:before="100" w:beforeAutospacing="1" w:after="100" w:afterAutospacing="1" w:line="240" w:lineRule="auto"/>
        <w:ind w:left="709" w:right="4064"/>
        <w:rPr>
          <w:rFonts w:ascii="Garamond" w:eastAsia="Times New Roman" w:hAnsi="Garamond" w:cs="Times New Roman"/>
          <w:color w:val="000000"/>
          <w:sz w:val="24"/>
          <w:szCs w:val="24"/>
        </w:rPr>
      </w:pPr>
      <w:r w:rsidRPr="00B57B4D">
        <w:rPr>
          <w:rFonts w:ascii="Garamond" w:eastAsia="Times New Roman" w:hAnsi="Garamond" w:cs="Times New Roman"/>
          <w:color w:val="000000"/>
          <w:sz w:val="24"/>
          <w:szCs w:val="24"/>
        </w:rPr>
        <w:t xml:space="preserve">A notebook for </w:t>
      </w:r>
      <w:r>
        <w:rPr>
          <w:rFonts w:ascii="Garamond" w:eastAsia="Times New Roman" w:hAnsi="Garamond" w:cs="Times New Roman"/>
          <w:color w:val="000000"/>
          <w:sz w:val="24"/>
          <w:szCs w:val="24"/>
        </w:rPr>
        <w:t>Trainees</w:t>
      </w:r>
      <w:r w:rsidRPr="00B57B4D">
        <w:rPr>
          <w:rFonts w:ascii="Garamond" w:eastAsia="Times New Roman" w:hAnsi="Garamond" w:cs="Times New Roman"/>
          <w:color w:val="000000"/>
          <w:sz w:val="24"/>
          <w:szCs w:val="24"/>
        </w:rPr>
        <w:t xml:space="preserve"> to record their observations and notes</w:t>
      </w:r>
    </w:p>
    <w:p w14:paraId="1CCD15C4" w14:textId="77777777" w:rsidR="007B04CD" w:rsidRPr="00B57B4D" w:rsidRDefault="007B04CD" w:rsidP="007B04CD">
      <w:pPr>
        <w:numPr>
          <w:ilvl w:val="3"/>
          <w:numId w:val="27"/>
        </w:numPr>
        <w:shd w:val="clear" w:color="auto" w:fill="FFFFFF"/>
        <w:spacing w:before="100" w:beforeAutospacing="1" w:after="100" w:afterAutospacing="1" w:line="240" w:lineRule="auto"/>
        <w:ind w:left="709" w:right="4064"/>
        <w:rPr>
          <w:rFonts w:ascii="Garamond" w:eastAsia="Times New Roman" w:hAnsi="Garamond" w:cs="Times New Roman"/>
          <w:color w:val="000000"/>
          <w:sz w:val="24"/>
          <w:szCs w:val="24"/>
        </w:rPr>
      </w:pPr>
      <w:r w:rsidRPr="00B57B4D">
        <w:rPr>
          <w:rFonts w:ascii="Garamond" w:eastAsia="Times New Roman" w:hAnsi="Garamond" w:cs="Times New Roman"/>
          <w:color w:val="000000"/>
          <w:sz w:val="24"/>
          <w:szCs w:val="24"/>
        </w:rPr>
        <w:t>Post-it notes</w:t>
      </w:r>
    </w:p>
    <w:p w14:paraId="02C8AF56" w14:textId="77777777" w:rsidR="007B04CD" w:rsidRPr="00B57B4D" w:rsidRDefault="007B04CD" w:rsidP="007B04CD">
      <w:pPr>
        <w:numPr>
          <w:ilvl w:val="3"/>
          <w:numId w:val="27"/>
        </w:numPr>
        <w:shd w:val="clear" w:color="auto" w:fill="FFFFFF"/>
        <w:spacing w:before="100" w:beforeAutospacing="1" w:after="100" w:afterAutospacing="1" w:line="240" w:lineRule="auto"/>
        <w:ind w:left="709" w:right="4064"/>
        <w:rPr>
          <w:rFonts w:ascii="Garamond" w:eastAsia="Times New Roman" w:hAnsi="Garamond" w:cs="Times New Roman"/>
          <w:color w:val="000000"/>
          <w:sz w:val="24"/>
          <w:szCs w:val="24"/>
        </w:rPr>
      </w:pPr>
      <w:r w:rsidRPr="00B57B4D">
        <w:rPr>
          <w:rFonts w:ascii="Garamond" w:eastAsia="Times New Roman" w:hAnsi="Garamond" w:cs="Times New Roman"/>
          <w:color w:val="000000"/>
          <w:sz w:val="24"/>
          <w:szCs w:val="24"/>
        </w:rPr>
        <w:t>Sharpies or other fine-tipped markers</w:t>
      </w:r>
    </w:p>
    <w:p w14:paraId="67FB3362" w14:textId="77777777" w:rsidR="007B04CD" w:rsidRDefault="007B04CD" w:rsidP="007B04CD">
      <w:pPr>
        <w:numPr>
          <w:ilvl w:val="3"/>
          <w:numId w:val="27"/>
        </w:numPr>
        <w:shd w:val="clear" w:color="auto" w:fill="FFFFFF"/>
        <w:spacing w:before="100" w:beforeAutospacing="1" w:after="100" w:afterAutospacing="1" w:line="240" w:lineRule="auto"/>
        <w:ind w:left="709" w:right="4064"/>
        <w:rPr>
          <w:rFonts w:ascii="Garamond" w:eastAsia="Times New Roman" w:hAnsi="Garamond" w:cs="Times New Roman"/>
          <w:color w:val="000000"/>
          <w:sz w:val="24"/>
          <w:szCs w:val="24"/>
        </w:rPr>
      </w:pPr>
      <w:r w:rsidRPr="00B57B4D">
        <w:rPr>
          <w:rFonts w:ascii="Garamond" w:eastAsia="Times New Roman" w:hAnsi="Garamond" w:cs="Times New Roman"/>
          <w:color w:val="000000"/>
          <w:sz w:val="24"/>
          <w:szCs w:val="24"/>
        </w:rPr>
        <w:t>Large sheets of poster paper.</w:t>
      </w:r>
    </w:p>
    <w:p w14:paraId="2AEF18D6" w14:textId="77777777" w:rsidR="007B04CD" w:rsidRPr="009E08CF" w:rsidRDefault="007B04CD" w:rsidP="007B04CD">
      <w:pPr>
        <w:numPr>
          <w:ilvl w:val="3"/>
          <w:numId w:val="27"/>
        </w:numPr>
        <w:shd w:val="clear" w:color="auto" w:fill="FFFFFF"/>
        <w:spacing w:before="100" w:beforeAutospacing="1" w:after="100" w:afterAutospacing="1" w:line="240" w:lineRule="auto"/>
        <w:ind w:left="709" w:right="4064"/>
        <w:rPr>
          <w:rFonts w:ascii="Garamond" w:eastAsia="Times New Roman" w:hAnsi="Garamond" w:cs="Times New Roman"/>
          <w:color w:val="000000"/>
          <w:sz w:val="24"/>
          <w:szCs w:val="24"/>
        </w:rPr>
      </w:pPr>
      <w:r>
        <w:rPr>
          <w:rFonts w:ascii="Garamond" w:eastAsia="Times New Roman" w:hAnsi="Garamond" w:cs="Times New Roman"/>
          <w:color w:val="000000"/>
          <w:sz w:val="24"/>
          <w:szCs w:val="24"/>
        </w:rPr>
        <w:t>Tape</w:t>
      </w:r>
    </w:p>
    <w:p w14:paraId="3198993E" w14:textId="77777777" w:rsidR="007B04CD" w:rsidRPr="005E2B9D" w:rsidRDefault="007B04CD" w:rsidP="007B04CD">
      <w:pPr>
        <w:pStyle w:val="NoSpacing"/>
        <w:rPr>
          <w:rFonts w:ascii="Arial Black" w:hAnsi="Arial Black"/>
          <w:color w:val="808080" w:themeColor="background1" w:themeShade="80"/>
          <w:sz w:val="28"/>
          <w:szCs w:val="28"/>
          <w:bdr w:val="none" w:sz="0" w:space="0" w:color="auto" w:frame="1"/>
        </w:rPr>
      </w:pPr>
      <w:r w:rsidRPr="005E2B9D">
        <w:rPr>
          <w:rFonts w:ascii="Arial Black" w:hAnsi="Arial Black"/>
          <w:color w:val="808080" w:themeColor="background1" w:themeShade="80"/>
          <w:sz w:val="28"/>
          <w:szCs w:val="28"/>
          <w:bdr w:val="none" w:sz="0" w:space="0" w:color="auto" w:frame="1"/>
        </w:rPr>
        <w:t>Reminders</w:t>
      </w:r>
    </w:p>
    <w:p w14:paraId="463BAEA6" w14:textId="77777777" w:rsidR="007B04CD" w:rsidRPr="00B57B4D" w:rsidRDefault="007B04CD" w:rsidP="007B04CD">
      <w:pPr>
        <w:pStyle w:val="ListParagraph"/>
        <w:numPr>
          <w:ilvl w:val="0"/>
          <w:numId w:val="28"/>
        </w:numPr>
        <w:shd w:val="clear" w:color="auto" w:fill="FFFFFF"/>
        <w:spacing w:before="100" w:beforeAutospacing="1" w:after="100" w:afterAutospacing="1" w:line="240" w:lineRule="auto"/>
        <w:ind w:right="-46"/>
        <w:rPr>
          <w:rFonts w:ascii="Garamond" w:eastAsia="Times New Roman" w:hAnsi="Garamond" w:cs="Times New Roman"/>
          <w:color w:val="000000"/>
          <w:sz w:val="24"/>
          <w:szCs w:val="24"/>
        </w:rPr>
      </w:pPr>
      <w:r w:rsidRPr="00B57B4D">
        <w:rPr>
          <w:rFonts w:ascii="Garamond" w:eastAsia="Times New Roman" w:hAnsi="Garamond" w:cs="Times New Roman"/>
          <w:color w:val="000000"/>
          <w:sz w:val="24"/>
          <w:szCs w:val="24"/>
        </w:rPr>
        <w:t xml:space="preserve">The most valuable time that </w:t>
      </w:r>
      <w:r>
        <w:rPr>
          <w:rFonts w:ascii="Garamond" w:eastAsia="Times New Roman" w:hAnsi="Garamond" w:cs="Times New Roman"/>
          <w:color w:val="000000"/>
          <w:sz w:val="24"/>
          <w:szCs w:val="24"/>
        </w:rPr>
        <w:t>Trainees</w:t>
      </w:r>
      <w:r w:rsidRPr="00B57B4D">
        <w:rPr>
          <w:rFonts w:ascii="Garamond" w:eastAsia="Times New Roman" w:hAnsi="Garamond" w:cs="Times New Roman"/>
          <w:color w:val="000000"/>
          <w:sz w:val="24"/>
          <w:szCs w:val="24"/>
        </w:rPr>
        <w:t xml:space="preserve"> can spend once they have had the initial overview of </w:t>
      </w:r>
      <w:r>
        <w:rPr>
          <w:rFonts w:ascii="Garamond" w:eastAsia="Times New Roman" w:hAnsi="Garamond" w:cs="Times New Roman"/>
          <w:color w:val="000000"/>
          <w:sz w:val="24"/>
          <w:szCs w:val="24"/>
        </w:rPr>
        <w:t xml:space="preserve">Asset-Based Community Development and </w:t>
      </w:r>
      <w:r w:rsidRPr="00B57B4D">
        <w:rPr>
          <w:rFonts w:ascii="Garamond" w:eastAsia="Times New Roman" w:hAnsi="Garamond" w:cs="Times New Roman"/>
          <w:color w:val="000000"/>
          <w:sz w:val="24"/>
          <w:szCs w:val="24"/>
        </w:rPr>
        <w:t>Human-Centered Design and the tools for conducting empathy research is in the community practicing those skills.</w:t>
      </w:r>
      <w:r>
        <w:rPr>
          <w:rFonts w:ascii="Garamond" w:eastAsia="Times New Roman" w:hAnsi="Garamond" w:cs="Times New Roman"/>
          <w:color w:val="000000"/>
          <w:sz w:val="24"/>
          <w:szCs w:val="24"/>
        </w:rPr>
        <w:t xml:space="preserve"> (One doesn’t learn to swim by reading a book.)</w:t>
      </w:r>
    </w:p>
    <w:p w14:paraId="7AA7E8F3" w14:textId="77777777" w:rsidR="007B04CD" w:rsidRDefault="007B04CD" w:rsidP="007B04CD">
      <w:pPr>
        <w:pStyle w:val="ListParagraph"/>
        <w:numPr>
          <w:ilvl w:val="0"/>
          <w:numId w:val="28"/>
        </w:numPr>
        <w:shd w:val="clear" w:color="auto" w:fill="FFFFFF"/>
        <w:spacing w:before="100" w:beforeAutospacing="1" w:after="100" w:afterAutospacing="1" w:line="240" w:lineRule="auto"/>
        <w:ind w:right="-46"/>
        <w:rPr>
          <w:rFonts w:ascii="Garamond" w:eastAsia="Times New Roman" w:hAnsi="Garamond" w:cs="Times New Roman"/>
          <w:color w:val="000000"/>
          <w:sz w:val="24"/>
          <w:szCs w:val="24"/>
        </w:rPr>
      </w:pPr>
      <w:r w:rsidRPr="00B57B4D">
        <w:rPr>
          <w:rFonts w:ascii="Garamond" w:eastAsia="Times New Roman" w:hAnsi="Garamond" w:cs="Times New Roman"/>
          <w:color w:val="000000"/>
          <w:sz w:val="24"/>
          <w:szCs w:val="24"/>
        </w:rPr>
        <w:t xml:space="preserve">Central to the </w:t>
      </w:r>
      <w:r>
        <w:rPr>
          <w:rFonts w:ascii="Garamond" w:eastAsia="Times New Roman" w:hAnsi="Garamond" w:cs="Times New Roman"/>
          <w:color w:val="000000"/>
          <w:sz w:val="24"/>
          <w:szCs w:val="24"/>
        </w:rPr>
        <w:t>ABCD/</w:t>
      </w:r>
      <w:r w:rsidRPr="00B57B4D">
        <w:rPr>
          <w:rFonts w:ascii="Garamond" w:eastAsia="Times New Roman" w:hAnsi="Garamond" w:cs="Times New Roman"/>
          <w:color w:val="000000"/>
          <w:sz w:val="24"/>
          <w:szCs w:val="24"/>
        </w:rPr>
        <w:t xml:space="preserve">HCD training is also the establishment and fostering of the correct mindsets for </w:t>
      </w:r>
      <w:r>
        <w:rPr>
          <w:rFonts w:ascii="Garamond" w:eastAsia="Times New Roman" w:hAnsi="Garamond" w:cs="Times New Roman"/>
          <w:color w:val="000000"/>
          <w:sz w:val="24"/>
          <w:szCs w:val="24"/>
        </w:rPr>
        <w:t>Trainees</w:t>
      </w:r>
      <w:r w:rsidRPr="00B57B4D">
        <w:rPr>
          <w:rFonts w:ascii="Garamond" w:eastAsia="Times New Roman" w:hAnsi="Garamond" w:cs="Times New Roman"/>
          <w:color w:val="000000"/>
          <w:sz w:val="24"/>
          <w:szCs w:val="24"/>
        </w:rPr>
        <w:t xml:space="preserve">. Giving </w:t>
      </w:r>
      <w:r>
        <w:rPr>
          <w:rFonts w:ascii="Garamond" w:eastAsia="Times New Roman" w:hAnsi="Garamond" w:cs="Times New Roman"/>
          <w:color w:val="000000"/>
          <w:sz w:val="24"/>
          <w:szCs w:val="24"/>
        </w:rPr>
        <w:t>Trainees</w:t>
      </w:r>
      <w:r w:rsidRPr="00B57B4D">
        <w:rPr>
          <w:rFonts w:ascii="Garamond" w:eastAsia="Times New Roman" w:hAnsi="Garamond" w:cs="Times New Roman"/>
          <w:color w:val="000000"/>
          <w:sz w:val="24"/>
          <w:szCs w:val="24"/>
        </w:rPr>
        <w:t xml:space="preserve"> time to reflect on their experience in the community and to discuss the issues that arose as part of their training is essential to building these mindsets and correcting any misconceptions about how </w:t>
      </w:r>
      <w:r>
        <w:rPr>
          <w:rFonts w:ascii="Garamond" w:eastAsia="Times New Roman" w:hAnsi="Garamond" w:cs="Times New Roman"/>
          <w:color w:val="000000"/>
          <w:sz w:val="24"/>
          <w:szCs w:val="24"/>
        </w:rPr>
        <w:t>V</w:t>
      </w:r>
      <w:r w:rsidRPr="00B57B4D">
        <w:rPr>
          <w:rFonts w:ascii="Garamond" w:eastAsia="Times New Roman" w:hAnsi="Garamond" w:cs="Times New Roman"/>
          <w:color w:val="000000"/>
          <w:sz w:val="24"/>
          <w:szCs w:val="24"/>
        </w:rPr>
        <w:t>olunteers should approach their work at their sites.</w:t>
      </w:r>
    </w:p>
    <w:p w14:paraId="16A09988" w14:textId="77777777" w:rsidR="007B04CD" w:rsidRPr="009E08CF" w:rsidRDefault="007B04CD" w:rsidP="007B04CD">
      <w:pPr>
        <w:pStyle w:val="ListParagraph"/>
        <w:shd w:val="clear" w:color="auto" w:fill="FFFFFF"/>
        <w:spacing w:before="100" w:beforeAutospacing="1" w:after="100" w:afterAutospacing="1" w:line="240" w:lineRule="auto"/>
        <w:ind w:left="360" w:right="-46"/>
        <w:rPr>
          <w:rFonts w:ascii="Garamond" w:eastAsia="Times New Roman" w:hAnsi="Garamond" w:cs="Times New Roman"/>
          <w:color w:val="000000"/>
          <w:sz w:val="16"/>
          <w:szCs w:val="16"/>
        </w:rPr>
      </w:pPr>
    </w:p>
    <w:p w14:paraId="2A2EB593" w14:textId="77777777" w:rsidR="007B04CD" w:rsidRPr="005E2B9D" w:rsidRDefault="007B04CD" w:rsidP="007B04CD">
      <w:pPr>
        <w:pStyle w:val="ListParagraph"/>
        <w:spacing w:after="0" w:line="240" w:lineRule="auto"/>
        <w:ind w:left="0"/>
        <w:rPr>
          <w:rFonts w:ascii="Arial Black" w:hAnsi="Arial Black" w:cs="Times New Roman"/>
          <w:b/>
          <w:color w:val="808080" w:themeColor="background1" w:themeShade="80"/>
          <w:sz w:val="28"/>
          <w:szCs w:val="28"/>
        </w:rPr>
      </w:pPr>
      <w:r>
        <w:rPr>
          <w:rFonts w:ascii="Garamond" w:hAnsi="Garamond" w:cs="Times New Roman"/>
          <w:b/>
          <w:noProof/>
          <w:color w:val="808080" w:themeColor="background1" w:themeShade="80"/>
          <w:sz w:val="32"/>
          <w:szCs w:val="32"/>
        </w:rPr>
        <w:drawing>
          <wp:anchor distT="0" distB="0" distL="114300" distR="114300" simplePos="0" relativeHeight="251749376" behindDoc="0" locked="0" layoutInCell="1" allowOverlap="1" wp14:anchorId="312F1CE3" wp14:editId="77740C40">
            <wp:simplePos x="0" y="0"/>
            <wp:positionH relativeFrom="margin">
              <wp:posOffset>3291205</wp:posOffset>
            </wp:positionH>
            <wp:positionV relativeFrom="paragraph">
              <wp:posOffset>6985</wp:posOffset>
            </wp:positionV>
            <wp:extent cx="2538095" cy="2095500"/>
            <wp:effectExtent l="0" t="0" r="0" b="0"/>
            <wp:wrapSquare wrapText="bothSides"/>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CD.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538095" cy="2095500"/>
                    </a:xfrm>
                    <a:prstGeom prst="rect">
                      <a:avLst/>
                    </a:prstGeom>
                  </pic:spPr>
                </pic:pic>
              </a:graphicData>
            </a:graphic>
            <wp14:sizeRelH relativeFrom="page">
              <wp14:pctWidth>0</wp14:pctWidth>
            </wp14:sizeRelH>
            <wp14:sizeRelV relativeFrom="page">
              <wp14:pctHeight>0</wp14:pctHeight>
            </wp14:sizeRelV>
          </wp:anchor>
        </w:drawing>
      </w:r>
      <w:r w:rsidRPr="005E2B9D">
        <w:rPr>
          <w:rFonts w:ascii="Arial Black" w:hAnsi="Arial Black" w:cs="Times New Roman"/>
          <w:b/>
          <w:color w:val="808080" w:themeColor="background1" w:themeShade="80"/>
          <w:sz w:val="28"/>
          <w:szCs w:val="28"/>
        </w:rPr>
        <w:t>HCD Training Format</w:t>
      </w:r>
    </w:p>
    <w:p w14:paraId="5CF88099" w14:textId="77777777" w:rsidR="007B04CD" w:rsidRPr="005E2B9D" w:rsidRDefault="007B04CD" w:rsidP="007B04CD">
      <w:pPr>
        <w:pStyle w:val="ListParagraph"/>
        <w:spacing w:after="0" w:line="240" w:lineRule="auto"/>
        <w:ind w:left="0"/>
        <w:rPr>
          <w:rFonts w:ascii="Arial Black" w:hAnsi="Arial Black" w:cs="Times New Roman"/>
          <w:b/>
          <w:color w:val="808080" w:themeColor="background1" w:themeShade="80"/>
          <w:sz w:val="16"/>
          <w:szCs w:val="16"/>
        </w:rPr>
      </w:pPr>
    </w:p>
    <w:p w14:paraId="446A5043" w14:textId="77777777" w:rsidR="007B04CD" w:rsidRDefault="007B04CD" w:rsidP="007B04CD">
      <w:pPr>
        <w:spacing w:after="0" w:line="240" w:lineRule="auto"/>
        <w:ind w:right="4206"/>
        <w:rPr>
          <w:rFonts w:ascii="Garamond" w:hAnsi="Garamond" w:cs="Times New Roman"/>
          <w:color w:val="000000" w:themeColor="text1"/>
          <w:sz w:val="24"/>
          <w:szCs w:val="24"/>
        </w:rPr>
      </w:pPr>
      <w:r w:rsidRPr="00233582">
        <w:rPr>
          <w:rFonts w:ascii="Garamond" w:hAnsi="Garamond" w:cs="Times New Roman"/>
          <w:color w:val="000000" w:themeColor="text1"/>
          <w:sz w:val="24"/>
          <w:szCs w:val="24"/>
        </w:rPr>
        <w:t>At CorpsAfrica, the HCD</w:t>
      </w:r>
      <w:r>
        <w:rPr>
          <w:rFonts w:ascii="Garamond" w:hAnsi="Garamond" w:cs="Times New Roman"/>
          <w:color w:val="000000" w:themeColor="text1"/>
          <w:sz w:val="24"/>
          <w:szCs w:val="24"/>
        </w:rPr>
        <w:t>/ABCD</w:t>
      </w:r>
      <w:r w:rsidRPr="00233582">
        <w:rPr>
          <w:rFonts w:ascii="Garamond" w:hAnsi="Garamond" w:cs="Times New Roman"/>
          <w:color w:val="000000" w:themeColor="text1"/>
          <w:sz w:val="24"/>
          <w:szCs w:val="24"/>
        </w:rPr>
        <w:t xml:space="preserve"> training is two weeks long, and it involves both theory through interactive presentations and practical sessions with a partner organization in the community. </w:t>
      </w:r>
    </w:p>
    <w:p w14:paraId="3D95FCA5" w14:textId="77777777" w:rsidR="007B04CD" w:rsidRDefault="007B04CD" w:rsidP="007B04CD">
      <w:pPr>
        <w:spacing w:after="0" w:line="240" w:lineRule="auto"/>
        <w:ind w:right="4206"/>
        <w:rPr>
          <w:rFonts w:ascii="Garamond" w:hAnsi="Garamond" w:cs="Times New Roman"/>
          <w:color w:val="000000" w:themeColor="text1"/>
          <w:sz w:val="24"/>
          <w:szCs w:val="24"/>
        </w:rPr>
      </w:pPr>
    </w:p>
    <w:p w14:paraId="3E0A2BC5" w14:textId="77777777" w:rsidR="007B04CD" w:rsidRPr="0038681A" w:rsidRDefault="007B04CD" w:rsidP="007B04CD">
      <w:pPr>
        <w:spacing w:after="0" w:line="240" w:lineRule="auto"/>
        <w:ind w:right="4206"/>
        <w:rPr>
          <w:rFonts w:ascii="Garamond" w:hAnsi="Garamond" w:cs="Times New Roman"/>
          <w:color w:val="000000" w:themeColor="text1"/>
          <w:sz w:val="24"/>
          <w:szCs w:val="24"/>
        </w:rPr>
      </w:pPr>
      <w:r>
        <w:rPr>
          <w:rFonts w:ascii="Garamond" w:hAnsi="Garamond" w:cs="Times New Roman"/>
          <w:color w:val="000000" w:themeColor="text1"/>
          <w:sz w:val="24"/>
          <w:szCs w:val="24"/>
        </w:rPr>
        <w:t xml:space="preserve">It is important to choose a community for the HCD/ABCD training that resembles the rural communities where Volunteers will be placed so that they can practice their skills in a setting that is appropriate to prepare them for their service. </w:t>
      </w:r>
      <w:r w:rsidRPr="00233582">
        <w:rPr>
          <w:rFonts w:ascii="Garamond" w:hAnsi="Garamond" w:cs="Times New Roman"/>
          <w:color w:val="000000" w:themeColor="text1"/>
          <w:sz w:val="24"/>
          <w:szCs w:val="24"/>
        </w:rPr>
        <w:t xml:space="preserve">You </w:t>
      </w:r>
      <w:r w:rsidRPr="00233582">
        <w:rPr>
          <w:rFonts w:ascii="Garamond" w:hAnsi="Garamond" w:cs="Times New Roman"/>
          <w:color w:val="000000" w:themeColor="text1"/>
          <w:sz w:val="24"/>
          <w:szCs w:val="24"/>
        </w:rPr>
        <w:lastRenderedPageBreak/>
        <w:t xml:space="preserve">can plan to have the theoretical sessions at </w:t>
      </w:r>
      <w:r>
        <w:rPr>
          <w:rFonts w:ascii="Garamond" w:hAnsi="Garamond" w:cs="Times New Roman"/>
          <w:color w:val="000000" w:themeColor="text1"/>
          <w:sz w:val="24"/>
          <w:szCs w:val="24"/>
        </w:rPr>
        <w:t xml:space="preserve">a </w:t>
      </w:r>
      <w:r>
        <w:rPr>
          <w:rFonts w:ascii="Garamond" w:hAnsi="Garamond" w:cs="Times New Roman"/>
          <w:b/>
          <w:noProof/>
          <w:color w:val="000000" w:themeColor="text1"/>
          <w:sz w:val="24"/>
          <w:szCs w:val="24"/>
        </w:rPr>
        <w:drawing>
          <wp:anchor distT="0" distB="0" distL="114300" distR="114300" simplePos="0" relativeHeight="251748352" behindDoc="0" locked="0" layoutInCell="1" allowOverlap="1" wp14:anchorId="3A06E0A5" wp14:editId="34E4FB46">
            <wp:simplePos x="0" y="0"/>
            <wp:positionH relativeFrom="margin">
              <wp:posOffset>3293110</wp:posOffset>
            </wp:positionH>
            <wp:positionV relativeFrom="paragraph">
              <wp:posOffset>333375</wp:posOffset>
            </wp:positionV>
            <wp:extent cx="2569210" cy="1927225"/>
            <wp:effectExtent l="0" t="0" r="2540" b="0"/>
            <wp:wrapSquare wrapText="bothSides"/>
            <wp:docPr id="24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cd4.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569210" cy="1927225"/>
                    </a:xfrm>
                    <a:prstGeom prst="rect">
                      <a:avLst/>
                    </a:prstGeom>
                  </pic:spPr>
                </pic:pic>
              </a:graphicData>
            </a:graphic>
            <wp14:sizeRelH relativeFrom="page">
              <wp14:pctWidth>0</wp14:pctWidth>
            </wp14:sizeRelH>
            <wp14:sizeRelV relativeFrom="page">
              <wp14:pctHeight>0</wp14:pctHeight>
            </wp14:sizeRelV>
          </wp:anchor>
        </w:drawing>
      </w:r>
      <w:r w:rsidRPr="00233582">
        <w:rPr>
          <w:rFonts w:ascii="Garamond" w:hAnsi="Garamond" w:cs="Times New Roman"/>
          <w:color w:val="000000" w:themeColor="text1"/>
          <w:sz w:val="24"/>
          <w:szCs w:val="24"/>
        </w:rPr>
        <w:t xml:space="preserve">training center with adequate facilities such as dorms, a cafeteria, and a conference room with access to electricity, chairs, tables, and a video projector. When planning the </w:t>
      </w:r>
      <w:r>
        <w:rPr>
          <w:rFonts w:ascii="Garamond" w:hAnsi="Garamond" w:cs="Times New Roman"/>
          <w:color w:val="000000" w:themeColor="text1"/>
          <w:sz w:val="24"/>
          <w:szCs w:val="24"/>
        </w:rPr>
        <w:t>ABCD/</w:t>
      </w:r>
      <w:r w:rsidRPr="00233582">
        <w:rPr>
          <w:rFonts w:ascii="Garamond" w:hAnsi="Garamond" w:cs="Times New Roman"/>
          <w:color w:val="000000" w:themeColor="text1"/>
          <w:sz w:val="24"/>
          <w:szCs w:val="24"/>
        </w:rPr>
        <w:t xml:space="preserve">HCD training, the </w:t>
      </w:r>
      <w:r>
        <w:rPr>
          <w:rFonts w:ascii="Garamond" w:hAnsi="Garamond" w:cs="Times New Roman"/>
          <w:color w:val="000000" w:themeColor="text1"/>
          <w:sz w:val="24"/>
          <w:szCs w:val="24"/>
        </w:rPr>
        <w:t>C</w:t>
      </w:r>
      <w:r w:rsidRPr="00233582">
        <w:rPr>
          <w:rFonts w:ascii="Garamond" w:hAnsi="Garamond" w:cs="Times New Roman"/>
          <w:color w:val="000000" w:themeColor="text1"/>
          <w:sz w:val="24"/>
          <w:szCs w:val="24"/>
        </w:rPr>
        <w:t>D and the trainer (s) will discuss the format of the training. For instance</w:t>
      </w:r>
      <w:r>
        <w:rPr>
          <w:rFonts w:ascii="Garamond" w:hAnsi="Garamond" w:cs="Times New Roman"/>
          <w:color w:val="000000" w:themeColor="text1"/>
          <w:sz w:val="24"/>
          <w:szCs w:val="24"/>
        </w:rPr>
        <w:t>,</w:t>
      </w:r>
      <w:r w:rsidRPr="00233582">
        <w:rPr>
          <w:rFonts w:ascii="Garamond" w:hAnsi="Garamond" w:cs="Times New Roman"/>
          <w:color w:val="000000" w:themeColor="text1"/>
          <w:sz w:val="24"/>
          <w:szCs w:val="24"/>
        </w:rPr>
        <w:t xml:space="preserve"> </w:t>
      </w:r>
      <w:r>
        <w:rPr>
          <w:rFonts w:ascii="Garamond" w:hAnsi="Garamond" w:cs="Times New Roman"/>
          <w:color w:val="000000" w:themeColor="text1"/>
          <w:sz w:val="24"/>
          <w:szCs w:val="24"/>
        </w:rPr>
        <w:t>C</w:t>
      </w:r>
      <w:r w:rsidRPr="00233582">
        <w:rPr>
          <w:rFonts w:ascii="Garamond" w:hAnsi="Garamond" w:cs="Times New Roman"/>
          <w:color w:val="000000" w:themeColor="text1"/>
          <w:sz w:val="24"/>
          <w:szCs w:val="24"/>
        </w:rPr>
        <w:t>D and the trainer can discuss the following:</w:t>
      </w:r>
      <w:r w:rsidRPr="0038681A">
        <w:rPr>
          <w:rFonts w:ascii="Garamond" w:hAnsi="Garamond" w:cs="Times New Roman"/>
          <w:color w:val="000000" w:themeColor="text1"/>
          <w:sz w:val="24"/>
          <w:szCs w:val="24"/>
        </w:rPr>
        <w:br/>
      </w:r>
    </w:p>
    <w:p w14:paraId="273DF8A3" w14:textId="77777777" w:rsidR="007B04CD" w:rsidRDefault="007B04CD" w:rsidP="007B04CD">
      <w:pPr>
        <w:pStyle w:val="ListParagraph"/>
        <w:numPr>
          <w:ilvl w:val="0"/>
          <w:numId w:val="29"/>
        </w:numPr>
        <w:spacing w:after="0" w:line="240" w:lineRule="auto"/>
        <w:ind w:left="900" w:right="4490"/>
        <w:rPr>
          <w:rFonts w:ascii="Garamond" w:hAnsi="Garamond" w:cs="Times New Roman"/>
          <w:color w:val="000000" w:themeColor="text1"/>
          <w:sz w:val="24"/>
          <w:szCs w:val="24"/>
        </w:rPr>
      </w:pPr>
      <w:r>
        <w:rPr>
          <w:rFonts w:ascii="Garamond" w:hAnsi="Garamond" w:cs="Times New Roman"/>
          <w:color w:val="000000" w:themeColor="text1"/>
          <w:sz w:val="24"/>
          <w:szCs w:val="24"/>
        </w:rPr>
        <w:t>Who are the key contacts in the community and/or with the partner organization(s).</w:t>
      </w:r>
    </w:p>
    <w:p w14:paraId="0F78576A" w14:textId="77777777" w:rsidR="007B04CD" w:rsidRPr="00233582" w:rsidRDefault="007B04CD" w:rsidP="007B04CD">
      <w:pPr>
        <w:pStyle w:val="ListParagraph"/>
        <w:numPr>
          <w:ilvl w:val="0"/>
          <w:numId w:val="29"/>
        </w:numPr>
        <w:spacing w:after="0" w:line="240" w:lineRule="auto"/>
        <w:ind w:left="900" w:right="4490"/>
        <w:rPr>
          <w:rFonts w:ascii="Garamond" w:hAnsi="Garamond" w:cs="Times New Roman"/>
          <w:color w:val="000000" w:themeColor="text1"/>
          <w:sz w:val="24"/>
          <w:szCs w:val="24"/>
        </w:rPr>
      </w:pPr>
      <w:r w:rsidRPr="00233582">
        <w:rPr>
          <w:rFonts w:ascii="Garamond" w:hAnsi="Garamond" w:cs="Times New Roman"/>
          <w:color w:val="000000" w:themeColor="text1"/>
          <w:sz w:val="24"/>
          <w:szCs w:val="24"/>
        </w:rPr>
        <w:t>When and where the Trainees will conduct interviewing community members.</w:t>
      </w:r>
    </w:p>
    <w:p w14:paraId="16BE3AF4" w14:textId="77777777" w:rsidR="007B04CD" w:rsidRPr="00233582" w:rsidRDefault="007B04CD" w:rsidP="007B04CD">
      <w:pPr>
        <w:pStyle w:val="ListParagraph"/>
        <w:numPr>
          <w:ilvl w:val="0"/>
          <w:numId w:val="29"/>
        </w:numPr>
        <w:spacing w:after="0" w:line="240" w:lineRule="auto"/>
        <w:ind w:left="900" w:right="4490"/>
        <w:rPr>
          <w:rFonts w:ascii="Garamond" w:hAnsi="Garamond" w:cs="Times New Roman"/>
          <w:color w:val="000000" w:themeColor="text1"/>
          <w:sz w:val="24"/>
          <w:szCs w:val="24"/>
        </w:rPr>
      </w:pPr>
      <w:r w:rsidRPr="00233582">
        <w:rPr>
          <w:rFonts w:ascii="Garamond" w:hAnsi="Garamond" w:cs="Times New Roman"/>
          <w:color w:val="000000" w:themeColor="text1"/>
          <w:sz w:val="24"/>
          <w:szCs w:val="24"/>
        </w:rPr>
        <w:t xml:space="preserve">When </w:t>
      </w:r>
      <w:r>
        <w:rPr>
          <w:rFonts w:ascii="Garamond" w:hAnsi="Garamond" w:cs="Times New Roman"/>
          <w:color w:val="000000" w:themeColor="text1"/>
          <w:sz w:val="24"/>
          <w:szCs w:val="24"/>
        </w:rPr>
        <w:t xml:space="preserve">and where </w:t>
      </w:r>
      <w:r w:rsidRPr="00233582">
        <w:rPr>
          <w:rFonts w:ascii="Garamond" w:hAnsi="Garamond" w:cs="Times New Roman"/>
          <w:color w:val="000000" w:themeColor="text1"/>
          <w:sz w:val="24"/>
          <w:szCs w:val="24"/>
        </w:rPr>
        <w:t>Trainees will present their prototype projects.</w:t>
      </w:r>
      <w:r w:rsidRPr="00233582">
        <w:rPr>
          <w:rFonts w:ascii="Garamond" w:hAnsi="Garamond" w:cs="Times New Roman"/>
          <w:color w:val="000000" w:themeColor="text1"/>
          <w:sz w:val="24"/>
          <w:szCs w:val="24"/>
        </w:rPr>
        <w:br/>
      </w:r>
    </w:p>
    <w:p w14:paraId="1AE85405" w14:textId="77777777" w:rsidR="007B04CD" w:rsidRPr="009E08CF" w:rsidRDefault="007B04CD" w:rsidP="007B04CD">
      <w:pPr>
        <w:spacing w:after="0" w:line="240" w:lineRule="auto"/>
        <w:rPr>
          <w:rFonts w:ascii="Garamond" w:hAnsi="Garamond" w:cs="Times New Roman"/>
          <w:b/>
          <w:color w:val="000000" w:themeColor="text1"/>
          <w:sz w:val="20"/>
          <w:szCs w:val="20"/>
        </w:rPr>
      </w:pPr>
      <w:r w:rsidRPr="009E08CF">
        <w:rPr>
          <w:rFonts w:ascii="Arial Black" w:hAnsi="Arial Black" w:cs="Times New Roman"/>
          <w:b/>
          <w:color w:val="808080" w:themeColor="background1" w:themeShade="80"/>
          <w:sz w:val="32"/>
          <w:szCs w:val="32"/>
        </w:rPr>
        <w:t>Example of an HCD Training Plan</w:t>
      </w:r>
    </w:p>
    <w:p w14:paraId="5DEC1231" w14:textId="77777777" w:rsidR="007B04CD" w:rsidRDefault="007B04CD" w:rsidP="007B04CD">
      <w:pPr>
        <w:pStyle w:val="ListParagraph"/>
        <w:spacing w:after="0" w:line="240" w:lineRule="auto"/>
        <w:ind w:left="0"/>
        <w:rPr>
          <w:rFonts w:ascii="Arial Black" w:hAnsi="Arial Black" w:cs="Times New Roman"/>
          <w:b/>
          <w:color w:val="808080" w:themeColor="background1" w:themeShade="80"/>
          <w:sz w:val="16"/>
          <w:szCs w:val="16"/>
        </w:rPr>
      </w:pPr>
    </w:p>
    <w:p w14:paraId="4482BB7D" w14:textId="77777777" w:rsidR="007B04CD" w:rsidRDefault="007B04CD" w:rsidP="007B04CD">
      <w:pPr>
        <w:pStyle w:val="ListParagraph"/>
        <w:spacing w:after="0" w:line="240" w:lineRule="auto"/>
        <w:ind w:left="0"/>
        <w:rPr>
          <w:rFonts w:ascii="Garamond" w:hAnsi="Garamond" w:cs="Times New Roman"/>
          <w:sz w:val="24"/>
          <w:szCs w:val="24"/>
        </w:rPr>
      </w:pPr>
      <w:r>
        <w:rPr>
          <w:rFonts w:ascii="Garamond" w:hAnsi="Garamond" w:cs="Times New Roman"/>
          <w:sz w:val="24"/>
          <w:szCs w:val="24"/>
        </w:rPr>
        <w:t xml:space="preserve">Below is one example of a possible training plan. You should work with the HCD Facilitator to formulate a specific training plan for PST. </w:t>
      </w:r>
    </w:p>
    <w:p w14:paraId="665F9482" w14:textId="77777777" w:rsidR="007B04CD" w:rsidRPr="00DC7619" w:rsidRDefault="007B04CD" w:rsidP="007B04CD">
      <w:pPr>
        <w:pStyle w:val="ListParagraph"/>
        <w:spacing w:after="0" w:line="240" w:lineRule="auto"/>
        <w:ind w:left="0"/>
        <w:rPr>
          <w:rFonts w:ascii="Garamond" w:hAnsi="Garamond" w:cs="Times New Roman"/>
          <w:sz w:val="24"/>
          <w:szCs w:val="24"/>
        </w:rPr>
      </w:pPr>
    </w:p>
    <w:p w14:paraId="7BD120DB" w14:textId="77777777" w:rsidR="007B04CD" w:rsidRDefault="007B04CD" w:rsidP="007B04CD">
      <w:pPr>
        <w:pStyle w:val="ListParagraph"/>
        <w:spacing w:after="0" w:line="240" w:lineRule="auto"/>
        <w:ind w:left="0"/>
        <w:rPr>
          <w:rFonts w:ascii="Arial Black" w:hAnsi="Arial Black" w:cs="Times New Roman"/>
          <w:b/>
          <w:color w:val="808080" w:themeColor="background1" w:themeShade="80"/>
          <w:sz w:val="32"/>
          <w:szCs w:val="32"/>
        </w:rPr>
      </w:pPr>
      <w:r>
        <w:rPr>
          <w:rFonts w:ascii="Arial Black" w:hAnsi="Arial Black" w:cs="Times New Roman"/>
          <w:b/>
          <w:color w:val="808080" w:themeColor="background1" w:themeShade="80"/>
          <w:sz w:val="32"/>
          <w:szCs w:val="32"/>
        </w:rPr>
        <w:t>Week I</w:t>
      </w:r>
    </w:p>
    <w:p w14:paraId="20E66566" w14:textId="77777777" w:rsidR="007B04CD" w:rsidRDefault="007B04CD" w:rsidP="007B04CD">
      <w:pPr>
        <w:pStyle w:val="ListParagraph"/>
        <w:spacing w:after="0" w:line="240" w:lineRule="auto"/>
        <w:ind w:left="0"/>
        <w:rPr>
          <w:rFonts w:ascii="Garamond" w:hAnsi="Garamond" w:cs="Times New Roman"/>
          <w:color w:val="808080" w:themeColor="background1" w:themeShade="80"/>
          <w:sz w:val="24"/>
          <w:szCs w:val="24"/>
        </w:rPr>
      </w:pPr>
    </w:p>
    <w:p w14:paraId="41CCCD00" w14:textId="77777777" w:rsidR="007B04CD" w:rsidRPr="004E3180" w:rsidRDefault="007B04CD" w:rsidP="007B04CD">
      <w:pPr>
        <w:spacing w:after="0" w:line="240" w:lineRule="auto"/>
        <w:rPr>
          <w:rFonts w:ascii="Garamond" w:hAnsi="Garamond" w:cs="Times New Roman"/>
          <w:sz w:val="24"/>
          <w:szCs w:val="24"/>
        </w:rPr>
      </w:pPr>
      <w:r w:rsidRPr="004E3180">
        <w:rPr>
          <w:rFonts w:ascii="Garamond" w:hAnsi="Garamond" w:cs="Times New Roman"/>
          <w:b/>
          <w:sz w:val="24"/>
          <w:szCs w:val="24"/>
        </w:rPr>
        <w:t>Monday:</w:t>
      </w:r>
      <w:r w:rsidRPr="004E3180">
        <w:rPr>
          <w:rFonts w:ascii="Garamond" w:hAnsi="Garamond" w:cs="Times New Roman"/>
          <w:sz w:val="24"/>
          <w:szCs w:val="24"/>
        </w:rPr>
        <w:t xml:space="preserve"> The training will begin with an overview of Human-Centered Design and the overarching framework known as the Innovators’ Compass. The first day will emphasize designing with the community and the three primary modes of conducting empathy research: interviews, observation, and immersion. Trainees will learn techniques of active listening, and </w:t>
      </w:r>
      <w:r>
        <w:rPr>
          <w:rFonts w:ascii="Garamond" w:hAnsi="Garamond" w:cs="Times New Roman"/>
          <w:sz w:val="24"/>
          <w:szCs w:val="24"/>
        </w:rPr>
        <w:t>providing</w:t>
      </w:r>
      <w:r w:rsidRPr="004E3180">
        <w:rPr>
          <w:rFonts w:ascii="Garamond" w:hAnsi="Garamond" w:cs="Times New Roman"/>
          <w:sz w:val="24"/>
          <w:szCs w:val="24"/>
        </w:rPr>
        <w:t xml:space="preserve"> good feedback. They will examine various approaches to community development, including need-based and asset-based community development, and how </w:t>
      </w:r>
      <w:r>
        <w:rPr>
          <w:rFonts w:ascii="Garamond" w:hAnsi="Garamond" w:cs="Times New Roman"/>
          <w:sz w:val="24"/>
          <w:szCs w:val="24"/>
        </w:rPr>
        <w:t>HCD</w:t>
      </w:r>
      <w:r w:rsidRPr="004E3180">
        <w:rPr>
          <w:rFonts w:ascii="Garamond" w:hAnsi="Garamond" w:cs="Times New Roman"/>
          <w:sz w:val="24"/>
          <w:szCs w:val="24"/>
        </w:rPr>
        <w:t xml:space="preserve"> bridges the gap between these approaches. Trainees will also learn new mindsets and tools for digging deep in their research. </w:t>
      </w:r>
    </w:p>
    <w:p w14:paraId="68E155C2" w14:textId="77777777" w:rsidR="007B04CD" w:rsidRPr="004E3180" w:rsidRDefault="007B04CD" w:rsidP="007B04CD">
      <w:pPr>
        <w:spacing w:after="0" w:line="240" w:lineRule="auto"/>
        <w:rPr>
          <w:rFonts w:ascii="Garamond" w:hAnsi="Garamond" w:cs="Times New Roman"/>
          <w:sz w:val="24"/>
          <w:szCs w:val="24"/>
        </w:rPr>
      </w:pPr>
    </w:p>
    <w:p w14:paraId="27A3EEBC" w14:textId="77777777" w:rsidR="007B04CD" w:rsidRPr="004E3180" w:rsidRDefault="007B04CD" w:rsidP="007B04CD">
      <w:pPr>
        <w:spacing w:after="0" w:line="240" w:lineRule="auto"/>
        <w:rPr>
          <w:rFonts w:ascii="Garamond" w:hAnsi="Garamond" w:cs="Times New Roman"/>
          <w:sz w:val="24"/>
          <w:szCs w:val="24"/>
        </w:rPr>
      </w:pPr>
      <w:r w:rsidRPr="004E3180">
        <w:rPr>
          <w:rFonts w:ascii="Garamond" w:hAnsi="Garamond" w:cs="Times New Roman"/>
          <w:b/>
          <w:sz w:val="24"/>
          <w:szCs w:val="24"/>
        </w:rPr>
        <w:t>Tuesday:</w:t>
      </w:r>
      <w:r w:rsidRPr="004E3180">
        <w:rPr>
          <w:rFonts w:ascii="Garamond" w:hAnsi="Garamond" w:cs="Times New Roman"/>
          <w:sz w:val="24"/>
          <w:szCs w:val="24"/>
        </w:rPr>
        <w:t xml:space="preserve"> Trainees will be placed in the field to apply their new skills to conduct first hand research at a nearby clinic and school. They will brainstorm a list of key community members related to the clinic and school and then select one to shadow for the day. Upon returning from the field</w:t>
      </w:r>
      <w:r>
        <w:rPr>
          <w:rFonts w:ascii="Garamond" w:hAnsi="Garamond" w:cs="Times New Roman"/>
          <w:sz w:val="24"/>
          <w:szCs w:val="24"/>
        </w:rPr>
        <w:t>,</w:t>
      </w:r>
      <w:r w:rsidRPr="004E3180">
        <w:rPr>
          <w:rFonts w:ascii="Garamond" w:hAnsi="Garamond" w:cs="Times New Roman"/>
          <w:sz w:val="24"/>
          <w:szCs w:val="24"/>
        </w:rPr>
        <w:t xml:space="preserve"> </w:t>
      </w:r>
      <w:r>
        <w:rPr>
          <w:rFonts w:ascii="Garamond" w:hAnsi="Garamond" w:cs="Times New Roman"/>
          <w:sz w:val="24"/>
          <w:szCs w:val="24"/>
        </w:rPr>
        <w:t>T</w:t>
      </w:r>
      <w:r w:rsidRPr="004E3180">
        <w:rPr>
          <w:rFonts w:ascii="Garamond" w:hAnsi="Garamond" w:cs="Times New Roman"/>
          <w:sz w:val="24"/>
          <w:szCs w:val="24"/>
        </w:rPr>
        <w:t>rainees will learn new tools for sharing and organizing the qualitative data they will have collected. The emphasis will be placed on empathy mapping as a key tool to build understanding of community members experience and to gain critical insights.</w:t>
      </w:r>
    </w:p>
    <w:p w14:paraId="570A746B" w14:textId="77777777" w:rsidR="007B04CD" w:rsidRPr="004E3180" w:rsidRDefault="007B04CD" w:rsidP="007B04CD">
      <w:pPr>
        <w:spacing w:after="0" w:line="240" w:lineRule="auto"/>
        <w:rPr>
          <w:rFonts w:ascii="Garamond" w:hAnsi="Garamond" w:cs="Times New Roman"/>
          <w:sz w:val="24"/>
          <w:szCs w:val="24"/>
        </w:rPr>
      </w:pPr>
    </w:p>
    <w:p w14:paraId="472109B5" w14:textId="77777777" w:rsidR="007B04CD" w:rsidRPr="004E3180" w:rsidRDefault="007B04CD" w:rsidP="007B04CD">
      <w:pPr>
        <w:spacing w:after="0" w:line="240" w:lineRule="auto"/>
        <w:rPr>
          <w:rFonts w:ascii="Garamond" w:hAnsi="Garamond" w:cs="Times New Roman"/>
          <w:sz w:val="24"/>
          <w:szCs w:val="24"/>
        </w:rPr>
      </w:pPr>
      <w:r w:rsidRPr="004E3180">
        <w:rPr>
          <w:rFonts w:ascii="Garamond" w:hAnsi="Garamond" w:cs="Times New Roman"/>
          <w:b/>
          <w:sz w:val="24"/>
          <w:szCs w:val="24"/>
        </w:rPr>
        <w:t>Wednesday</w:t>
      </w:r>
      <w:r w:rsidRPr="004E3180">
        <w:rPr>
          <w:rFonts w:ascii="Garamond" w:hAnsi="Garamond" w:cs="Times New Roman"/>
          <w:sz w:val="24"/>
          <w:szCs w:val="24"/>
        </w:rPr>
        <w:t xml:space="preserve">: Trainees will learn new techniques in defining design principles, which they will use to further analyze their data and narrow their project focus to two topics. Trainees </w:t>
      </w:r>
      <w:r>
        <w:rPr>
          <w:rFonts w:ascii="Garamond" w:hAnsi="Garamond" w:cs="Times New Roman"/>
          <w:sz w:val="24"/>
          <w:szCs w:val="24"/>
        </w:rPr>
        <w:t xml:space="preserve">will </w:t>
      </w:r>
      <w:r w:rsidRPr="004E3180">
        <w:rPr>
          <w:rFonts w:ascii="Garamond" w:hAnsi="Garamond" w:cs="Times New Roman"/>
          <w:sz w:val="24"/>
          <w:szCs w:val="24"/>
        </w:rPr>
        <w:t>also explore the concepts of decision making in groups.</w:t>
      </w:r>
    </w:p>
    <w:p w14:paraId="597E409D" w14:textId="77777777" w:rsidR="007B04CD" w:rsidRPr="004E3180" w:rsidRDefault="007B04CD" w:rsidP="007B04CD">
      <w:pPr>
        <w:spacing w:after="0" w:line="240" w:lineRule="auto"/>
        <w:rPr>
          <w:rFonts w:ascii="Garamond" w:hAnsi="Garamond" w:cs="Times New Roman"/>
          <w:sz w:val="24"/>
          <w:szCs w:val="24"/>
        </w:rPr>
      </w:pPr>
    </w:p>
    <w:p w14:paraId="5B81BB66" w14:textId="77777777" w:rsidR="007B04CD" w:rsidRDefault="007B04CD" w:rsidP="007B04CD">
      <w:pPr>
        <w:spacing w:after="0" w:line="240" w:lineRule="auto"/>
        <w:rPr>
          <w:rFonts w:ascii="Garamond" w:hAnsi="Garamond" w:cs="Times New Roman"/>
          <w:sz w:val="24"/>
          <w:szCs w:val="24"/>
        </w:rPr>
      </w:pPr>
      <w:r w:rsidRPr="004E3180">
        <w:rPr>
          <w:rFonts w:ascii="Garamond" w:hAnsi="Garamond" w:cs="Times New Roman"/>
          <w:b/>
          <w:sz w:val="24"/>
          <w:szCs w:val="24"/>
        </w:rPr>
        <w:t>Thursday:</w:t>
      </w:r>
      <w:r w:rsidRPr="004E3180">
        <w:rPr>
          <w:rFonts w:ascii="Garamond" w:hAnsi="Garamond" w:cs="Times New Roman"/>
          <w:sz w:val="24"/>
          <w:szCs w:val="24"/>
        </w:rPr>
        <w:t xml:space="preserve"> Trainees will learn a number of tools in the areas on brainstorming and prototyping to move their newly defined design principles into the realm of tangible prototypes. Design tools—specifically the ideation horizon and storyboarding—will be introduced and practiced by Trainees, and a group dynamics lesson exploring teams and how they develop will also be conducted.</w:t>
      </w:r>
    </w:p>
    <w:p w14:paraId="1AFF1545" w14:textId="77777777" w:rsidR="007B04CD" w:rsidRDefault="007B04CD" w:rsidP="007B04CD">
      <w:pPr>
        <w:spacing w:after="0" w:line="240" w:lineRule="auto"/>
        <w:rPr>
          <w:rFonts w:ascii="Garamond" w:hAnsi="Garamond" w:cs="Times New Roman"/>
          <w:sz w:val="24"/>
          <w:szCs w:val="24"/>
        </w:rPr>
      </w:pPr>
      <w:r w:rsidRPr="004E3180">
        <w:rPr>
          <w:rFonts w:ascii="Garamond" w:hAnsi="Garamond" w:cs="Times New Roman"/>
          <w:b/>
          <w:sz w:val="24"/>
          <w:szCs w:val="24"/>
        </w:rPr>
        <w:lastRenderedPageBreak/>
        <w:t>Friday:</w:t>
      </w:r>
      <w:r w:rsidRPr="004E3180">
        <w:rPr>
          <w:rFonts w:ascii="Garamond" w:hAnsi="Garamond" w:cs="Times New Roman"/>
          <w:sz w:val="24"/>
          <w:szCs w:val="24"/>
        </w:rPr>
        <w:t xml:space="preserve"> Trainees will return to the field, back to clinic and school to share their prototypes, gather feedback, and conduct additional field research. They will also be introduced to two new tools—group interviewing and community mapping, which they will also apply in the field.</w:t>
      </w:r>
    </w:p>
    <w:p w14:paraId="46DFAA0B" w14:textId="77777777" w:rsidR="007B04CD" w:rsidRPr="009E08CF" w:rsidRDefault="007B04CD" w:rsidP="007B04CD">
      <w:pPr>
        <w:pStyle w:val="ListParagraph"/>
        <w:spacing w:after="0" w:line="240" w:lineRule="auto"/>
        <w:ind w:left="0"/>
        <w:rPr>
          <w:rFonts w:ascii="Arial Black" w:hAnsi="Arial Black" w:cs="Times New Roman"/>
          <w:b/>
          <w:color w:val="808080" w:themeColor="background1" w:themeShade="80"/>
          <w:sz w:val="16"/>
          <w:szCs w:val="16"/>
        </w:rPr>
      </w:pPr>
    </w:p>
    <w:p w14:paraId="0D8B47C2" w14:textId="77777777" w:rsidR="007B04CD" w:rsidRDefault="007B04CD" w:rsidP="007B04CD">
      <w:pPr>
        <w:pStyle w:val="ListParagraph"/>
        <w:spacing w:after="0" w:line="240" w:lineRule="auto"/>
        <w:ind w:left="0"/>
        <w:rPr>
          <w:rFonts w:ascii="Arial Black" w:hAnsi="Arial Black" w:cs="Times New Roman"/>
          <w:b/>
          <w:color w:val="808080" w:themeColor="background1" w:themeShade="80"/>
          <w:sz w:val="32"/>
          <w:szCs w:val="32"/>
        </w:rPr>
      </w:pPr>
      <w:r>
        <w:rPr>
          <w:rFonts w:ascii="Arial Black" w:hAnsi="Arial Black" w:cs="Times New Roman"/>
          <w:b/>
          <w:color w:val="808080" w:themeColor="background1" w:themeShade="80"/>
          <w:sz w:val="32"/>
          <w:szCs w:val="32"/>
        </w:rPr>
        <w:t>Week II</w:t>
      </w:r>
    </w:p>
    <w:p w14:paraId="334C9633" w14:textId="77777777" w:rsidR="007B04CD" w:rsidRPr="009E08CF" w:rsidRDefault="007B04CD" w:rsidP="007B04CD">
      <w:pPr>
        <w:pStyle w:val="ListParagraph"/>
        <w:spacing w:after="0" w:line="240" w:lineRule="auto"/>
        <w:ind w:left="0"/>
        <w:rPr>
          <w:rFonts w:ascii="Arial Black" w:hAnsi="Arial Black" w:cs="Times New Roman"/>
          <w:b/>
          <w:color w:val="808080" w:themeColor="background1" w:themeShade="80"/>
          <w:sz w:val="16"/>
          <w:szCs w:val="16"/>
        </w:rPr>
      </w:pPr>
    </w:p>
    <w:p w14:paraId="1C2AE943" w14:textId="77777777" w:rsidR="007B04CD" w:rsidRPr="004E3180" w:rsidRDefault="007B04CD" w:rsidP="007B04CD">
      <w:pPr>
        <w:spacing w:after="0" w:line="240" w:lineRule="auto"/>
        <w:rPr>
          <w:rFonts w:ascii="Garamond" w:hAnsi="Garamond" w:cs="Times New Roman"/>
          <w:sz w:val="24"/>
          <w:szCs w:val="24"/>
        </w:rPr>
      </w:pPr>
      <w:r w:rsidRPr="004E3180">
        <w:rPr>
          <w:rFonts w:ascii="Garamond" w:hAnsi="Garamond" w:cs="Times New Roman"/>
          <w:b/>
          <w:sz w:val="24"/>
          <w:szCs w:val="24"/>
        </w:rPr>
        <w:t>Monday:</w:t>
      </w:r>
      <w:r w:rsidRPr="004E3180">
        <w:rPr>
          <w:rFonts w:ascii="Garamond" w:hAnsi="Garamond" w:cs="Times New Roman"/>
          <w:sz w:val="24"/>
          <w:szCs w:val="24"/>
        </w:rPr>
        <w:t xml:space="preserve"> Trainees will take part in a mini engineering challenge as part of their training to teach important lessons in design around group dynamics and early-stage prototyping. Trainees will be shown </w:t>
      </w:r>
      <w:r>
        <w:rPr>
          <w:rFonts w:ascii="Garamond" w:hAnsi="Garamond" w:cs="Times New Roman"/>
          <w:sz w:val="24"/>
          <w:szCs w:val="24"/>
        </w:rPr>
        <w:t>the</w:t>
      </w:r>
      <w:r w:rsidRPr="004E3180">
        <w:rPr>
          <w:rFonts w:ascii="Garamond" w:hAnsi="Garamond" w:cs="Times New Roman"/>
          <w:sz w:val="24"/>
          <w:szCs w:val="24"/>
        </w:rPr>
        <w:t xml:space="preserve"> “Marshmallow Challenge” TED Talk, followed </w:t>
      </w:r>
      <w:r>
        <w:rPr>
          <w:rFonts w:ascii="Garamond" w:hAnsi="Garamond" w:cs="Times New Roman"/>
          <w:sz w:val="24"/>
          <w:szCs w:val="24"/>
        </w:rPr>
        <w:t>by</w:t>
      </w:r>
      <w:r w:rsidRPr="004E3180">
        <w:rPr>
          <w:rFonts w:ascii="Garamond" w:hAnsi="Garamond" w:cs="Times New Roman"/>
          <w:sz w:val="24"/>
          <w:szCs w:val="24"/>
        </w:rPr>
        <w:t xml:space="preserve"> a group discussion. Trainees will be given additional design tools around prototyping, including diagramming, drawing, modeling, performing, and experienc</w:t>
      </w:r>
      <w:r>
        <w:rPr>
          <w:rFonts w:ascii="Garamond" w:hAnsi="Garamond" w:cs="Times New Roman"/>
          <w:sz w:val="24"/>
          <w:szCs w:val="24"/>
        </w:rPr>
        <w:t>ing</w:t>
      </w:r>
      <w:r w:rsidRPr="004E3180">
        <w:rPr>
          <w:rFonts w:ascii="Garamond" w:hAnsi="Garamond" w:cs="Times New Roman"/>
          <w:sz w:val="24"/>
          <w:szCs w:val="24"/>
        </w:rPr>
        <w:t xml:space="preserve"> design. The Trainees will apply their understanding of the community to create and perform skits to represent their identified community challenges. Additional lessons on progression prototyping, parallel prototyping, and hypothesis-based prototyping to examine the desirability, feasibility, and viability of Trainees’ project focus will be presented. Additional group dynamics training will be provided around conflict in groups—the types of conflict, underlying causes, and productive approaches to resolving conflict.</w:t>
      </w:r>
    </w:p>
    <w:p w14:paraId="354374CD" w14:textId="77777777" w:rsidR="007B04CD" w:rsidRPr="004E3180" w:rsidRDefault="007B04CD" w:rsidP="007B04CD">
      <w:pPr>
        <w:spacing w:after="0" w:line="240" w:lineRule="auto"/>
        <w:rPr>
          <w:rFonts w:ascii="Garamond" w:hAnsi="Garamond" w:cs="Times New Roman"/>
          <w:color w:val="FF0000"/>
          <w:sz w:val="24"/>
          <w:szCs w:val="24"/>
        </w:rPr>
      </w:pPr>
    </w:p>
    <w:p w14:paraId="77E49E8E" w14:textId="77777777" w:rsidR="007B04CD" w:rsidRPr="004E3180" w:rsidRDefault="007B04CD" w:rsidP="007B04CD">
      <w:pPr>
        <w:spacing w:after="0" w:line="240" w:lineRule="auto"/>
        <w:rPr>
          <w:rFonts w:ascii="Garamond" w:hAnsi="Garamond" w:cs="Times New Roman"/>
          <w:sz w:val="24"/>
          <w:szCs w:val="24"/>
        </w:rPr>
      </w:pPr>
      <w:r w:rsidRPr="004E3180">
        <w:rPr>
          <w:rFonts w:ascii="Garamond" w:hAnsi="Garamond" w:cs="Times New Roman"/>
          <w:b/>
          <w:sz w:val="24"/>
          <w:szCs w:val="24"/>
        </w:rPr>
        <w:t>Tuesday:</w:t>
      </w:r>
      <w:r w:rsidRPr="004E3180">
        <w:rPr>
          <w:rFonts w:ascii="Garamond" w:hAnsi="Garamond" w:cs="Times New Roman"/>
          <w:sz w:val="24"/>
          <w:szCs w:val="24"/>
        </w:rPr>
        <w:t xml:space="preserve"> Trainees will return to the clinic and school to get additional feedback from their updated prototypes, continue their empathy research, and set up a community meeting around their issue. Through this work, they will continue to build relationships and to clarify their role in the community. A new tool will be introduced: the stakeholder matrix</w:t>
      </w:r>
      <w:r>
        <w:rPr>
          <w:rFonts w:ascii="Garamond" w:hAnsi="Garamond" w:cs="Times New Roman"/>
          <w:sz w:val="24"/>
          <w:szCs w:val="24"/>
        </w:rPr>
        <w:t>,</w:t>
      </w:r>
      <w:r w:rsidRPr="004E3180">
        <w:rPr>
          <w:rFonts w:ascii="Garamond" w:hAnsi="Garamond" w:cs="Times New Roman"/>
          <w:sz w:val="24"/>
          <w:szCs w:val="24"/>
        </w:rPr>
        <w:t xml:space="preserve"> which will allow Trainees to analyze the human resources of their communities and gather a quick snapshot of the people that they need to involve in their project. There will be a group dynamics training around giving and receiving feedback. Trainees will be able to quickly apply this training by offering feedback to one another to improve their group dynamics.</w:t>
      </w:r>
    </w:p>
    <w:p w14:paraId="18A3B5BC" w14:textId="77777777" w:rsidR="007B04CD" w:rsidRPr="004E3180" w:rsidRDefault="007B04CD" w:rsidP="007B04CD">
      <w:pPr>
        <w:spacing w:after="0" w:line="240" w:lineRule="auto"/>
        <w:rPr>
          <w:rFonts w:ascii="Garamond" w:hAnsi="Garamond" w:cs="Times New Roman"/>
          <w:b/>
          <w:sz w:val="24"/>
          <w:szCs w:val="24"/>
        </w:rPr>
      </w:pPr>
    </w:p>
    <w:p w14:paraId="5B7FA26B" w14:textId="77777777" w:rsidR="007B04CD" w:rsidRPr="004E3180" w:rsidRDefault="007B04CD" w:rsidP="007B04CD">
      <w:pPr>
        <w:spacing w:after="0" w:line="240" w:lineRule="auto"/>
        <w:rPr>
          <w:rFonts w:ascii="Garamond" w:hAnsi="Garamond" w:cs="Times New Roman"/>
          <w:sz w:val="24"/>
          <w:szCs w:val="24"/>
        </w:rPr>
      </w:pPr>
      <w:r w:rsidRPr="004E3180">
        <w:rPr>
          <w:rFonts w:ascii="Garamond" w:hAnsi="Garamond" w:cs="Times New Roman"/>
          <w:b/>
          <w:sz w:val="24"/>
          <w:szCs w:val="24"/>
        </w:rPr>
        <w:t>Wednesday:</w:t>
      </w:r>
      <w:r w:rsidRPr="004E3180">
        <w:rPr>
          <w:rFonts w:ascii="Garamond" w:hAnsi="Garamond" w:cs="Times New Roman"/>
          <w:sz w:val="24"/>
          <w:szCs w:val="24"/>
        </w:rPr>
        <w:t xml:space="preserve"> Trainees will focus on a series of self-reflection lessons around personal strengths and what each brings to the teams they are a part of. They will also explore what great leaders do through Simon Sinek’s TED Talk on psychological safety. Additional group dynamics training will consist of talking about building a pool of shared understanding in groups and the opening and closing that must occur in meetings. They will be shown a TED Talk by Alejandro Aravena around the importance of designing with the community. In the afternoon, Trainees will work in teams to prepare for their community meetings.</w:t>
      </w:r>
    </w:p>
    <w:p w14:paraId="4A86DAC2" w14:textId="77777777" w:rsidR="007B04CD" w:rsidRPr="004E3180" w:rsidRDefault="007B04CD" w:rsidP="007B04CD">
      <w:pPr>
        <w:spacing w:after="0" w:line="240" w:lineRule="auto"/>
        <w:rPr>
          <w:rFonts w:ascii="Garamond" w:hAnsi="Garamond" w:cs="Times New Roman"/>
          <w:sz w:val="24"/>
          <w:szCs w:val="24"/>
        </w:rPr>
      </w:pPr>
    </w:p>
    <w:p w14:paraId="32830FEE" w14:textId="77777777" w:rsidR="007B04CD" w:rsidRPr="004E3180" w:rsidRDefault="007B04CD" w:rsidP="007B04CD">
      <w:pPr>
        <w:spacing w:after="0" w:line="240" w:lineRule="auto"/>
        <w:rPr>
          <w:rFonts w:ascii="Garamond" w:hAnsi="Garamond" w:cs="Times New Roman"/>
          <w:sz w:val="24"/>
          <w:szCs w:val="24"/>
        </w:rPr>
      </w:pPr>
      <w:r w:rsidRPr="004E3180">
        <w:rPr>
          <w:rFonts w:ascii="Garamond" w:hAnsi="Garamond" w:cs="Times New Roman"/>
          <w:b/>
          <w:sz w:val="24"/>
          <w:szCs w:val="24"/>
        </w:rPr>
        <w:t>Thursday:</w:t>
      </w:r>
      <w:r w:rsidRPr="004E3180">
        <w:rPr>
          <w:rFonts w:ascii="Garamond" w:hAnsi="Garamond" w:cs="Times New Roman"/>
          <w:sz w:val="24"/>
          <w:szCs w:val="24"/>
        </w:rPr>
        <w:t xml:space="preserve"> Trainees will hold their community meetings with people attending the clinic and the school. The Trainees will be shown skills in navigating the community dynamics around sensitive issues and they will learn some important lessons around organizing community meetings and managing expectations.</w:t>
      </w:r>
    </w:p>
    <w:p w14:paraId="6906F3ED" w14:textId="77777777" w:rsidR="007B04CD" w:rsidRPr="004E3180" w:rsidRDefault="007B04CD" w:rsidP="007B04CD">
      <w:pPr>
        <w:spacing w:after="0" w:line="240" w:lineRule="auto"/>
        <w:rPr>
          <w:rFonts w:ascii="Garamond" w:hAnsi="Garamond" w:cs="Times New Roman"/>
          <w:b/>
          <w:sz w:val="24"/>
          <w:szCs w:val="24"/>
        </w:rPr>
      </w:pPr>
    </w:p>
    <w:p w14:paraId="4AC8BC77" w14:textId="77777777" w:rsidR="007B04CD" w:rsidRPr="004E3180" w:rsidRDefault="007B04CD" w:rsidP="007B04CD">
      <w:pPr>
        <w:spacing w:after="0" w:line="240" w:lineRule="auto"/>
        <w:rPr>
          <w:rFonts w:ascii="Garamond" w:hAnsi="Garamond" w:cs="Times New Roman"/>
          <w:sz w:val="24"/>
          <w:szCs w:val="24"/>
        </w:rPr>
      </w:pPr>
      <w:r w:rsidRPr="004E3180">
        <w:rPr>
          <w:rFonts w:ascii="Garamond" w:hAnsi="Garamond" w:cs="Times New Roman"/>
          <w:b/>
          <w:sz w:val="24"/>
          <w:szCs w:val="24"/>
        </w:rPr>
        <w:t>Friday:</w:t>
      </w:r>
      <w:r w:rsidRPr="004E3180">
        <w:rPr>
          <w:rFonts w:ascii="Garamond" w:hAnsi="Garamond" w:cs="Times New Roman"/>
          <w:sz w:val="24"/>
          <w:szCs w:val="24"/>
        </w:rPr>
        <w:t xml:space="preserve"> Trainees will review the key mindsets that are vital to applying </w:t>
      </w:r>
      <w:r>
        <w:rPr>
          <w:rFonts w:ascii="Garamond" w:hAnsi="Garamond" w:cs="Times New Roman"/>
          <w:sz w:val="24"/>
          <w:szCs w:val="24"/>
        </w:rPr>
        <w:t>HCD</w:t>
      </w:r>
      <w:r w:rsidRPr="004E3180">
        <w:rPr>
          <w:rFonts w:ascii="Garamond" w:hAnsi="Garamond" w:cs="Times New Roman"/>
          <w:sz w:val="24"/>
          <w:szCs w:val="24"/>
        </w:rPr>
        <w:t xml:space="preserve"> in their communities. Additional training will focus on using the Innovators’ Compass design tool to address smaller challenges that Trainees will face. </w:t>
      </w:r>
    </w:p>
    <w:p w14:paraId="11F2F441" w14:textId="77777777" w:rsidR="007B04CD" w:rsidRPr="004E3180" w:rsidRDefault="007B04CD" w:rsidP="007B04CD">
      <w:pPr>
        <w:spacing w:after="0" w:line="240" w:lineRule="auto"/>
        <w:rPr>
          <w:rFonts w:ascii="Garamond" w:hAnsi="Garamond" w:cs="Times New Roman"/>
          <w:sz w:val="24"/>
          <w:szCs w:val="24"/>
        </w:rPr>
      </w:pPr>
    </w:p>
    <w:p w14:paraId="30911EFB" w14:textId="7FE5A815" w:rsidR="00E33EA8" w:rsidRDefault="007B04CD" w:rsidP="007B04CD">
      <w:pPr>
        <w:pStyle w:val="ListParagraph"/>
        <w:spacing w:after="0" w:line="240" w:lineRule="auto"/>
        <w:ind w:left="0"/>
        <w:rPr>
          <w:rFonts w:ascii="Garamond" w:hAnsi="Garamond" w:cs="Times New Roman"/>
          <w:sz w:val="24"/>
          <w:szCs w:val="24"/>
        </w:rPr>
      </w:pPr>
      <w:r w:rsidRPr="004E3180">
        <w:rPr>
          <w:rFonts w:ascii="Garamond" w:hAnsi="Garamond" w:cs="Times New Roman"/>
          <w:b/>
          <w:sz w:val="24"/>
          <w:szCs w:val="24"/>
        </w:rPr>
        <w:t>Saturday</w:t>
      </w:r>
      <w:r w:rsidRPr="004E3180">
        <w:rPr>
          <w:rFonts w:ascii="Garamond" w:hAnsi="Garamond" w:cs="Times New Roman"/>
          <w:sz w:val="24"/>
          <w:szCs w:val="24"/>
        </w:rPr>
        <w:t xml:space="preserve">: Trainees will participate in a written assessment of the </w:t>
      </w:r>
      <w:r>
        <w:rPr>
          <w:rFonts w:ascii="Garamond" w:hAnsi="Garamond" w:cs="Times New Roman"/>
          <w:sz w:val="24"/>
          <w:szCs w:val="24"/>
        </w:rPr>
        <w:t>HCD</w:t>
      </w:r>
      <w:r w:rsidRPr="004E3180">
        <w:rPr>
          <w:rFonts w:ascii="Garamond" w:hAnsi="Garamond" w:cs="Times New Roman"/>
          <w:sz w:val="24"/>
          <w:szCs w:val="24"/>
        </w:rPr>
        <w:t xml:space="preserve"> Training</w:t>
      </w:r>
      <w:r>
        <w:rPr>
          <w:rFonts w:ascii="Garamond" w:hAnsi="Garamond" w:cs="Times New Roman"/>
          <w:sz w:val="24"/>
          <w:szCs w:val="24"/>
        </w:rPr>
        <w:t>.</w:t>
      </w:r>
      <w:r w:rsidRPr="004E3180" w:rsidDel="00E468F5">
        <w:rPr>
          <w:rFonts w:ascii="Garamond" w:hAnsi="Garamond" w:cs="Times New Roman"/>
          <w:sz w:val="24"/>
          <w:szCs w:val="24"/>
        </w:rPr>
        <w:t xml:space="preserve"> </w:t>
      </w:r>
    </w:p>
    <w:p w14:paraId="013D5BAB" w14:textId="43E96120" w:rsidR="007B04CD" w:rsidRPr="00C637A1" w:rsidRDefault="007B04CD" w:rsidP="00040A28">
      <w:pPr>
        <w:spacing w:after="160" w:line="259" w:lineRule="auto"/>
        <w:rPr>
          <w:rFonts w:ascii="Garamond" w:eastAsia="Times New Roman" w:hAnsi="Garamond" w:cs="Times New Roman"/>
          <w:color w:val="000000" w:themeColor="text1"/>
          <w:sz w:val="24"/>
          <w:szCs w:val="24"/>
        </w:rPr>
      </w:pPr>
      <w:bookmarkStart w:id="1" w:name="_GoBack"/>
      <w:bookmarkEnd w:id="0"/>
      <w:bookmarkEnd w:id="1"/>
    </w:p>
    <w:sectPr w:rsidR="007B04CD" w:rsidRPr="00C637A1" w:rsidSect="00AE18C5">
      <w:footerReference w:type="default" r:id="rId16"/>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F2EED9" w14:textId="77777777" w:rsidR="0025713B" w:rsidRDefault="0025713B" w:rsidP="009F4660">
      <w:pPr>
        <w:spacing w:after="0" w:line="240" w:lineRule="auto"/>
      </w:pPr>
      <w:r>
        <w:separator/>
      </w:r>
    </w:p>
  </w:endnote>
  <w:endnote w:type="continuationSeparator" w:id="0">
    <w:p w14:paraId="7BCD186B" w14:textId="77777777" w:rsidR="0025713B" w:rsidRDefault="0025713B" w:rsidP="009F4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99526" w14:textId="77777777" w:rsidR="00F659FB" w:rsidRDefault="00F659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6C5B37" w14:textId="77777777" w:rsidR="0025713B" w:rsidRDefault="0025713B" w:rsidP="009F4660">
      <w:pPr>
        <w:spacing w:after="0" w:line="240" w:lineRule="auto"/>
      </w:pPr>
      <w:r>
        <w:separator/>
      </w:r>
    </w:p>
  </w:footnote>
  <w:footnote w:type="continuationSeparator" w:id="0">
    <w:p w14:paraId="6507000D" w14:textId="77777777" w:rsidR="0025713B" w:rsidRDefault="0025713B" w:rsidP="009F4660">
      <w:pPr>
        <w:spacing w:after="0" w:line="240" w:lineRule="auto"/>
      </w:pPr>
      <w:r>
        <w:continuationSeparator/>
      </w:r>
    </w:p>
  </w:footnote>
  <w:footnote w:id="1">
    <w:p w14:paraId="4F888465" w14:textId="77777777" w:rsidR="00F659FB" w:rsidRPr="0038681A" w:rsidRDefault="00F659FB" w:rsidP="007B04CD">
      <w:pPr>
        <w:pStyle w:val="FootnoteText"/>
        <w:rPr>
          <w:rFonts w:ascii="Garamond" w:hAnsi="Garamond"/>
          <w:sz w:val="22"/>
          <w:szCs w:val="22"/>
        </w:rPr>
      </w:pPr>
      <w:r w:rsidRPr="0038681A">
        <w:rPr>
          <w:rStyle w:val="FootnoteReference"/>
          <w:rFonts w:ascii="Garamond" w:hAnsi="Garamond"/>
          <w:sz w:val="22"/>
          <w:szCs w:val="22"/>
        </w:rPr>
        <w:footnoteRef/>
      </w:r>
      <w:r w:rsidRPr="0038681A">
        <w:rPr>
          <w:rFonts w:ascii="Garamond" w:hAnsi="Garamond"/>
          <w:sz w:val="22"/>
          <w:szCs w:val="22"/>
        </w:rPr>
        <w:t xml:space="preserve"> This section is adapted from http://www.nurturedevelopment.org.</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D87E74"/>
    <w:multiLevelType w:val="hybridMultilevel"/>
    <w:tmpl w:val="CF5CB82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Wingdings" w:hAnsi="Wingdings" w:hint="default"/>
        <w:sz w:val="24"/>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4322D50"/>
    <w:multiLevelType w:val="hybridMultilevel"/>
    <w:tmpl w:val="49A0FA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5D7568"/>
    <w:multiLevelType w:val="hybridMultilevel"/>
    <w:tmpl w:val="E8C6701C"/>
    <w:lvl w:ilvl="0" w:tplc="FFFFFFFF">
      <w:start w:val="1"/>
      <w:numFmt w:val="bullet"/>
      <w:lvlText w:val=""/>
      <w:lvlJc w:val="left"/>
      <w:pPr>
        <w:ind w:left="720" w:hanging="360"/>
      </w:pPr>
      <w:rPr>
        <w:rFonts w:ascii="Wingdings" w:hAnsi="Wingdings"/>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521CAE"/>
    <w:multiLevelType w:val="hybridMultilevel"/>
    <w:tmpl w:val="02FCF1A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12101C"/>
    <w:multiLevelType w:val="hybridMultilevel"/>
    <w:tmpl w:val="5A46AA48"/>
    <w:lvl w:ilvl="0" w:tplc="FFFFFFFF">
      <w:start w:val="1"/>
      <w:numFmt w:val="bullet"/>
      <w:lvlText w:val=""/>
      <w:lvlJc w:val="left"/>
      <w:pPr>
        <w:ind w:left="360" w:hanging="360"/>
      </w:pPr>
      <w:rPr>
        <w:rFonts w:ascii="Wingdings" w:hAnsi="Wingdings"/>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F0B4C06"/>
    <w:multiLevelType w:val="hybridMultilevel"/>
    <w:tmpl w:val="8346A5DE"/>
    <w:lvl w:ilvl="0" w:tplc="0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EE094A"/>
    <w:multiLevelType w:val="multilevel"/>
    <w:tmpl w:val="379A9EA2"/>
    <w:lvl w:ilvl="0">
      <w:start w:val="1"/>
      <w:numFmt w:val="bullet"/>
      <w:lvlText w:val=""/>
      <w:lvlJc w:val="left"/>
      <w:pPr>
        <w:tabs>
          <w:tab w:val="num" w:pos="720"/>
        </w:tabs>
        <w:ind w:left="720" w:hanging="360"/>
      </w:pPr>
      <w:rPr>
        <w:rFonts w:ascii="Wingdings" w:hAnsi="Wingdings" w:hint="default"/>
        <w:color w:val="000000" w:themeColor="text1"/>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5D359D"/>
    <w:multiLevelType w:val="hybridMultilevel"/>
    <w:tmpl w:val="1C94A2AC"/>
    <w:lvl w:ilvl="0" w:tplc="FFFFFFFF">
      <w:start w:val="1"/>
      <w:numFmt w:val="bullet"/>
      <w:lvlText w:val=""/>
      <w:lvlJc w:val="left"/>
      <w:pPr>
        <w:ind w:left="720" w:hanging="360"/>
      </w:pPr>
      <w:rPr>
        <w:rFonts w:ascii="Wingdings" w:hAnsi="Wingdings"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945375"/>
    <w:multiLevelType w:val="hybridMultilevel"/>
    <w:tmpl w:val="D8828A9E"/>
    <w:lvl w:ilvl="0" w:tplc="FFFFFFFF">
      <w:start w:val="1"/>
      <w:numFmt w:val="bullet"/>
      <w:lvlText w:val=""/>
      <w:lvlJc w:val="left"/>
      <w:pPr>
        <w:ind w:left="720" w:hanging="360"/>
      </w:pPr>
      <w:rPr>
        <w:rFonts w:ascii="Wingdings" w:hAnsi="Wingdings"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4940DF"/>
    <w:multiLevelType w:val="hybridMultilevel"/>
    <w:tmpl w:val="E86032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144288"/>
    <w:multiLevelType w:val="hybridMultilevel"/>
    <w:tmpl w:val="3130498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291DCF"/>
    <w:multiLevelType w:val="multilevel"/>
    <w:tmpl w:val="05366AEC"/>
    <w:lvl w:ilvl="0">
      <w:start w:val="1"/>
      <w:numFmt w:val="bullet"/>
      <w:lvlText w:val=""/>
      <w:lvlJc w:val="left"/>
      <w:pPr>
        <w:tabs>
          <w:tab w:val="num" w:pos="720"/>
        </w:tabs>
        <w:ind w:left="720" w:hanging="360"/>
      </w:pPr>
      <w:rPr>
        <w:rFonts w:ascii="Wingdings" w:hAnsi="Wingdings" w:hint="default"/>
        <w:color w:val="000000" w:themeColor="text1"/>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293C39"/>
    <w:multiLevelType w:val="hybridMultilevel"/>
    <w:tmpl w:val="089E14BE"/>
    <w:lvl w:ilvl="0" w:tplc="FFFFFFFF">
      <w:start w:val="1"/>
      <w:numFmt w:val="bullet"/>
      <w:lvlText w:val=""/>
      <w:lvlJc w:val="left"/>
      <w:pPr>
        <w:ind w:left="360" w:hanging="360"/>
      </w:pPr>
      <w:rPr>
        <w:rFonts w:ascii="Wingdings" w:hAnsi="Wingdings" w:hint="default"/>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64C7131"/>
    <w:multiLevelType w:val="hybridMultilevel"/>
    <w:tmpl w:val="8B8AB6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DB4AAC"/>
    <w:multiLevelType w:val="hybridMultilevel"/>
    <w:tmpl w:val="048A5AFA"/>
    <w:lvl w:ilvl="0" w:tplc="FFFFFFFF">
      <w:start w:val="1"/>
      <w:numFmt w:val="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F42E06"/>
    <w:multiLevelType w:val="hybridMultilevel"/>
    <w:tmpl w:val="8AF8B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A6D46AF"/>
    <w:multiLevelType w:val="hybridMultilevel"/>
    <w:tmpl w:val="D9EA786A"/>
    <w:lvl w:ilvl="0" w:tplc="FFFFFFFF">
      <w:start w:val="1"/>
      <w:numFmt w:val="bullet"/>
      <w:lvlText w:val=""/>
      <w:lvlJc w:val="left"/>
      <w:pPr>
        <w:ind w:left="720" w:hanging="360"/>
      </w:pPr>
      <w:rPr>
        <w:rFonts w:ascii="Wingdings" w:hAnsi="Wingdings"/>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FC376BA"/>
    <w:multiLevelType w:val="hybridMultilevel"/>
    <w:tmpl w:val="10BEBAEC"/>
    <w:lvl w:ilvl="0" w:tplc="FFFFFFFF">
      <w:start w:val="1"/>
      <w:numFmt w:val="bullet"/>
      <w:lvlText w:val=""/>
      <w:lvlJc w:val="left"/>
      <w:pPr>
        <w:ind w:left="720" w:hanging="360"/>
      </w:pPr>
      <w:rPr>
        <w:rFonts w:ascii="Wingdings" w:hAnsi="Wingdings"/>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2A3C4A"/>
    <w:multiLevelType w:val="hybridMultilevel"/>
    <w:tmpl w:val="40EC02E8"/>
    <w:lvl w:ilvl="0" w:tplc="6028499C">
      <w:start w:val="1"/>
      <w:numFmt w:val="bullet"/>
      <w:lvlText w:val="½"/>
      <w:lvlJc w:val="left"/>
      <w:pPr>
        <w:ind w:left="360" w:hanging="360"/>
      </w:pPr>
      <w:rPr>
        <w:rFonts w:ascii="Wingdings" w:hAnsi="Wingdings" w:hint="default"/>
        <w:sz w:val="24"/>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9023C26"/>
    <w:multiLevelType w:val="hybridMultilevel"/>
    <w:tmpl w:val="97AAD5BA"/>
    <w:lvl w:ilvl="0" w:tplc="FFFFFFFF">
      <w:start w:val="1"/>
      <w:numFmt w:val="bullet"/>
      <w:lvlText w:val=""/>
      <w:lvlJc w:val="left"/>
      <w:pPr>
        <w:ind w:left="360" w:hanging="360"/>
      </w:pPr>
      <w:rPr>
        <w:rFonts w:ascii="Wingdings" w:hAnsi="Wingdings" w:hint="default"/>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39A52E03"/>
    <w:multiLevelType w:val="hybridMultilevel"/>
    <w:tmpl w:val="C7FA6D12"/>
    <w:lvl w:ilvl="0" w:tplc="FFFFFFFF">
      <w:start w:val="1"/>
      <w:numFmt w:val="bullet"/>
      <w:lvlText w:val=""/>
      <w:lvlJc w:val="left"/>
      <w:pPr>
        <w:ind w:left="797" w:hanging="360"/>
      </w:pPr>
      <w:rPr>
        <w:rFonts w:ascii="Wingdings" w:hAnsi="Wingdings"/>
        <w:sz w:val="20"/>
      </w:rPr>
    </w:lvl>
    <w:lvl w:ilvl="1" w:tplc="04090003" w:tentative="1">
      <w:start w:val="1"/>
      <w:numFmt w:val="bullet"/>
      <w:lvlText w:val="o"/>
      <w:lvlJc w:val="left"/>
      <w:pPr>
        <w:ind w:left="1517" w:hanging="360"/>
      </w:pPr>
      <w:rPr>
        <w:rFonts w:ascii="Courier New" w:hAnsi="Courier New" w:cs="Courier New" w:hint="default"/>
      </w:rPr>
    </w:lvl>
    <w:lvl w:ilvl="2" w:tplc="04090005" w:tentative="1">
      <w:start w:val="1"/>
      <w:numFmt w:val="bullet"/>
      <w:lvlText w:val=""/>
      <w:lvlJc w:val="left"/>
      <w:pPr>
        <w:ind w:left="2237" w:hanging="360"/>
      </w:pPr>
      <w:rPr>
        <w:rFonts w:ascii="Wingdings" w:hAnsi="Wingdings" w:hint="default"/>
      </w:rPr>
    </w:lvl>
    <w:lvl w:ilvl="3" w:tplc="04090001" w:tentative="1">
      <w:start w:val="1"/>
      <w:numFmt w:val="bullet"/>
      <w:lvlText w:val=""/>
      <w:lvlJc w:val="left"/>
      <w:pPr>
        <w:ind w:left="2957" w:hanging="360"/>
      </w:pPr>
      <w:rPr>
        <w:rFonts w:ascii="Symbol" w:hAnsi="Symbol" w:hint="default"/>
      </w:rPr>
    </w:lvl>
    <w:lvl w:ilvl="4" w:tplc="04090003" w:tentative="1">
      <w:start w:val="1"/>
      <w:numFmt w:val="bullet"/>
      <w:lvlText w:val="o"/>
      <w:lvlJc w:val="left"/>
      <w:pPr>
        <w:ind w:left="3677" w:hanging="360"/>
      </w:pPr>
      <w:rPr>
        <w:rFonts w:ascii="Courier New" w:hAnsi="Courier New" w:cs="Courier New" w:hint="default"/>
      </w:rPr>
    </w:lvl>
    <w:lvl w:ilvl="5" w:tplc="04090005" w:tentative="1">
      <w:start w:val="1"/>
      <w:numFmt w:val="bullet"/>
      <w:lvlText w:val=""/>
      <w:lvlJc w:val="left"/>
      <w:pPr>
        <w:ind w:left="4397" w:hanging="360"/>
      </w:pPr>
      <w:rPr>
        <w:rFonts w:ascii="Wingdings" w:hAnsi="Wingdings" w:hint="default"/>
      </w:rPr>
    </w:lvl>
    <w:lvl w:ilvl="6" w:tplc="04090001" w:tentative="1">
      <w:start w:val="1"/>
      <w:numFmt w:val="bullet"/>
      <w:lvlText w:val=""/>
      <w:lvlJc w:val="left"/>
      <w:pPr>
        <w:ind w:left="5117" w:hanging="360"/>
      </w:pPr>
      <w:rPr>
        <w:rFonts w:ascii="Symbol" w:hAnsi="Symbol" w:hint="default"/>
      </w:rPr>
    </w:lvl>
    <w:lvl w:ilvl="7" w:tplc="04090003" w:tentative="1">
      <w:start w:val="1"/>
      <w:numFmt w:val="bullet"/>
      <w:lvlText w:val="o"/>
      <w:lvlJc w:val="left"/>
      <w:pPr>
        <w:ind w:left="5837" w:hanging="360"/>
      </w:pPr>
      <w:rPr>
        <w:rFonts w:ascii="Courier New" w:hAnsi="Courier New" w:cs="Courier New" w:hint="default"/>
      </w:rPr>
    </w:lvl>
    <w:lvl w:ilvl="8" w:tplc="04090005" w:tentative="1">
      <w:start w:val="1"/>
      <w:numFmt w:val="bullet"/>
      <w:lvlText w:val=""/>
      <w:lvlJc w:val="left"/>
      <w:pPr>
        <w:ind w:left="6557" w:hanging="360"/>
      </w:pPr>
      <w:rPr>
        <w:rFonts w:ascii="Wingdings" w:hAnsi="Wingdings" w:hint="default"/>
      </w:rPr>
    </w:lvl>
  </w:abstractNum>
  <w:abstractNum w:abstractNumId="22" w15:restartNumberingAfterBreak="0">
    <w:nsid w:val="3AE06C6F"/>
    <w:multiLevelType w:val="hybridMultilevel"/>
    <w:tmpl w:val="73C6F472"/>
    <w:lvl w:ilvl="0" w:tplc="FFFFFFFF">
      <w:start w:val="1"/>
      <w:numFmt w:val="bulle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3802C2"/>
    <w:multiLevelType w:val="hybridMultilevel"/>
    <w:tmpl w:val="7EC6F95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1B06FE"/>
    <w:multiLevelType w:val="multilevel"/>
    <w:tmpl w:val="05366AEC"/>
    <w:lvl w:ilvl="0">
      <w:start w:val="1"/>
      <w:numFmt w:val="bullet"/>
      <w:lvlText w:val=""/>
      <w:lvlJc w:val="left"/>
      <w:pPr>
        <w:tabs>
          <w:tab w:val="num" w:pos="720"/>
        </w:tabs>
        <w:ind w:left="720" w:hanging="360"/>
      </w:pPr>
      <w:rPr>
        <w:rFonts w:ascii="Wingdings" w:hAnsi="Wingdings" w:hint="default"/>
        <w:color w:val="000000" w:themeColor="text1"/>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C6C3992"/>
    <w:multiLevelType w:val="hybridMultilevel"/>
    <w:tmpl w:val="9B2EDFF0"/>
    <w:lvl w:ilvl="0" w:tplc="6028499C">
      <w:start w:val="1"/>
      <w:numFmt w:val="bullet"/>
      <w:lvlText w:val="½"/>
      <w:lvlJc w:val="left"/>
      <w:pPr>
        <w:ind w:left="360" w:hanging="360"/>
      </w:pPr>
      <w:rPr>
        <w:rFonts w:ascii="Wingdings" w:hAnsi="Wingdings" w:hint="default"/>
        <w:sz w:val="24"/>
      </w:rPr>
    </w:lvl>
    <w:lvl w:ilvl="1" w:tplc="04090003">
      <w:start w:val="1"/>
      <w:numFmt w:val="bullet"/>
      <w:lvlText w:val="o"/>
      <w:lvlJc w:val="left"/>
      <w:pPr>
        <w:ind w:left="1017" w:hanging="360"/>
      </w:pPr>
      <w:rPr>
        <w:rFonts w:ascii="Courier New" w:hAnsi="Courier New" w:cs="Courier New" w:hint="default"/>
      </w:rPr>
    </w:lvl>
    <w:lvl w:ilvl="2" w:tplc="04090005">
      <w:start w:val="1"/>
      <w:numFmt w:val="bullet"/>
      <w:lvlText w:val=""/>
      <w:lvlJc w:val="left"/>
      <w:pPr>
        <w:ind w:left="1737" w:hanging="360"/>
      </w:pPr>
      <w:rPr>
        <w:rFonts w:ascii="Wingdings" w:hAnsi="Wingdings" w:hint="default"/>
      </w:rPr>
    </w:lvl>
    <w:lvl w:ilvl="3" w:tplc="04090001" w:tentative="1">
      <w:start w:val="1"/>
      <w:numFmt w:val="bullet"/>
      <w:lvlText w:val=""/>
      <w:lvlJc w:val="left"/>
      <w:pPr>
        <w:ind w:left="2457" w:hanging="360"/>
      </w:pPr>
      <w:rPr>
        <w:rFonts w:ascii="Symbol" w:hAnsi="Symbol" w:hint="default"/>
      </w:rPr>
    </w:lvl>
    <w:lvl w:ilvl="4" w:tplc="04090003" w:tentative="1">
      <w:start w:val="1"/>
      <w:numFmt w:val="bullet"/>
      <w:lvlText w:val="o"/>
      <w:lvlJc w:val="left"/>
      <w:pPr>
        <w:ind w:left="3177" w:hanging="360"/>
      </w:pPr>
      <w:rPr>
        <w:rFonts w:ascii="Courier New" w:hAnsi="Courier New" w:cs="Courier New" w:hint="default"/>
      </w:rPr>
    </w:lvl>
    <w:lvl w:ilvl="5" w:tplc="04090005" w:tentative="1">
      <w:start w:val="1"/>
      <w:numFmt w:val="bullet"/>
      <w:lvlText w:val=""/>
      <w:lvlJc w:val="left"/>
      <w:pPr>
        <w:ind w:left="3897" w:hanging="360"/>
      </w:pPr>
      <w:rPr>
        <w:rFonts w:ascii="Wingdings" w:hAnsi="Wingdings" w:hint="default"/>
      </w:rPr>
    </w:lvl>
    <w:lvl w:ilvl="6" w:tplc="04090001" w:tentative="1">
      <w:start w:val="1"/>
      <w:numFmt w:val="bullet"/>
      <w:lvlText w:val=""/>
      <w:lvlJc w:val="left"/>
      <w:pPr>
        <w:ind w:left="4617" w:hanging="360"/>
      </w:pPr>
      <w:rPr>
        <w:rFonts w:ascii="Symbol" w:hAnsi="Symbol" w:hint="default"/>
      </w:rPr>
    </w:lvl>
    <w:lvl w:ilvl="7" w:tplc="04090003" w:tentative="1">
      <w:start w:val="1"/>
      <w:numFmt w:val="bullet"/>
      <w:lvlText w:val="o"/>
      <w:lvlJc w:val="left"/>
      <w:pPr>
        <w:ind w:left="5337" w:hanging="360"/>
      </w:pPr>
      <w:rPr>
        <w:rFonts w:ascii="Courier New" w:hAnsi="Courier New" w:cs="Courier New" w:hint="default"/>
      </w:rPr>
    </w:lvl>
    <w:lvl w:ilvl="8" w:tplc="04090005" w:tentative="1">
      <w:start w:val="1"/>
      <w:numFmt w:val="bullet"/>
      <w:lvlText w:val=""/>
      <w:lvlJc w:val="left"/>
      <w:pPr>
        <w:ind w:left="6057" w:hanging="360"/>
      </w:pPr>
      <w:rPr>
        <w:rFonts w:ascii="Wingdings" w:hAnsi="Wingdings" w:hint="default"/>
      </w:rPr>
    </w:lvl>
  </w:abstractNum>
  <w:abstractNum w:abstractNumId="26" w15:restartNumberingAfterBreak="0">
    <w:nsid w:val="46C53619"/>
    <w:multiLevelType w:val="hybridMultilevel"/>
    <w:tmpl w:val="366AF21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80C4A62"/>
    <w:multiLevelType w:val="multilevel"/>
    <w:tmpl w:val="32B25FC8"/>
    <w:lvl w:ilvl="0">
      <w:start w:val="1"/>
      <w:numFmt w:val="bullet"/>
      <w:lvlText w:val=""/>
      <w:lvlJc w:val="left"/>
      <w:pPr>
        <w:tabs>
          <w:tab w:val="num" w:pos="1080"/>
        </w:tabs>
        <w:ind w:left="1080" w:hanging="360"/>
      </w:pPr>
      <w:rPr>
        <w:rFonts w:ascii="Wingdings" w:hAnsi="Wingdings" w:hint="default"/>
        <w:color w:val="000000" w:themeColor="text1"/>
        <w:sz w:val="20"/>
      </w:rPr>
    </w:lvl>
    <w:lvl w:ilvl="1">
      <w:start w:val="1"/>
      <w:numFmt w:val="bullet"/>
      <w:lvlText w:val=""/>
      <w:lvlJc w:val="left"/>
      <w:pPr>
        <w:tabs>
          <w:tab w:val="num" w:pos="1800"/>
        </w:tabs>
        <w:ind w:left="1800" w:hanging="360"/>
      </w:pPr>
      <w:rPr>
        <w:rFonts w:ascii="Wingdings" w:hAnsi="Wingdings" w:hint="default"/>
        <w:sz w:val="20"/>
      </w:rPr>
    </w:lvl>
    <w:lvl w:ilvl="2">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8" w15:restartNumberingAfterBreak="0">
    <w:nsid w:val="4A404584"/>
    <w:multiLevelType w:val="hybridMultilevel"/>
    <w:tmpl w:val="253E11E0"/>
    <w:lvl w:ilvl="0" w:tplc="FFFFFFFF">
      <w:start w:val="1"/>
      <w:numFmt w:val="bullet"/>
      <w:lvlText w:val=""/>
      <w:lvlJc w:val="left"/>
      <w:pPr>
        <w:ind w:left="720" w:hanging="360"/>
      </w:pPr>
      <w:rPr>
        <w:rFonts w:ascii="Wingdings" w:hAnsi="Wingdings"/>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C510602"/>
    <w:multiLevelType w:val="singleLevel"/>
    <w:tmpl w:val="F1444738"/>
    <w:lvl w:ilvl="0">
      <w:start w:val="1"/>
      <w:numFmt w:val="bullet"/>
      <w:pStyle w:val="ListBullet5"/>
      <w:lvlText w:val=""/>
      <w:lvlJc w:val="left"/>
      <w:pPr>
        <w:tabs>
          <w:tab w:val="num" w:pos="360"/>
        </w:tabs>
        <w:ind w:left="360" w:hanging="360"/>
      </w:pPr>
      <w:rPr>
        <w:rFonts w:ascii="Wingdings" w:hAnsi="Wingdings" w:hint="default"/>
      </w:rPr>
    </w:lvl>
  </w:abstractNum>
  <w:abstractNum w:abstractNumId="30" w15:restartNumberingAfterBreak="0">
    <w:nsid w:val="50790753"/>
    <w:multiLevelType w:val="hybridMultilevel"/>
    <w:tmpl w:val="DF10F5DA"/>
    <w:lvl w:ilvl="0" w:tplc="FFFFFFFF">
      <w:start w:val="1"/>
      <w:numFmt w:val="bullet"/>
      <w:lvlText w:val=""/>
      <w:lvlJc w:val="left"/>
      <w:pPr>
        <w:ind w:left="-1800" w:hanging="360"/>
      </w:pPr>
      <w:rPr>
        <w:rFonts w:ascii="Wingdings" w:hAnsi="Wingdings" w:hint="default"/>
        <w:sz w:val="20"/>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360" w:hanging="360"/>
      </w:pPr>
      <w:rPr>
        <w:rFonts w:ascii="Wingdings" w:hAnsi="Wingdings" w:hint="default"/>
      </w:rPr>
    </w:lvl>
    <w:lvl w:ilvl="3" w:tplc="04090001">
      <w:start w:val="1"/>
      <w:numFmt w:val="bullet"/>
      <w:lvlText w:val=""/>
      <w:lvlJc w:val="left"/>
      <w:pPr>
        <w:ind w:left="360" w:hanging="360"/>
      </w:pPr>
      <w:rPr>
        <w:rFonts w:ascii="Symbol" w:hAnsi="Symbol" w:hint="default"/>
      </w:rPr>
    </w:lvl>
    <w:lvl w:ilvl="4" w:tplc="FFFFFFFF">
      <w:start w:val="1"/>
      <w:numFmt w:val="bullet"/>
      <w:lvlText w:val=""/>
      <w:lvlJc w:val="left"/>
      <w:pPr>
        <w:ind w:left="1080" w:hanging="360"/>
      </w:pPr>
      <w:rPr>
        <w:rFonts w:ascii="Wingdings" w:hAnsi="Wingdings" w:hint="default"/>
        <w:sz w:val="20"/>
      </w:rPr>
    </w:lvl>
    <w:lvl w:ilvl="5" w:tplc="04090005">
      <w:start w:val="1"/>
      <w:numFmt w:val="bullet"/>
      <w:lvlText w:val=""/>
      <w:lvlJc w:val="left"/>
      <w:pPr>
        <w:ind w:left="1800" w:hanging="360"/>
      </w:pPr>
      <w:rPr>
        <w:rFonts w:ascii="Wingdings" w:hAnsi="Wingdings" w:hint="default"/>
      </w:rPr>
    </w:lvl>
    <w:lvl w:ilvl="6" w:tplc="04090001">
      <w:start w:val="1"/>
      <w:numFmt w:val="bullet"/>
      <w:lvlText w:val=""/>
      <w:lvlJc w:val="left"/>
      <w:pPr>
        <w:ind w:left="2520" w:hanging="360"/>
      </w:pPr>
      <w:rPr>
        <w:rFonts w:ascii="Symbol" w:hAnsi="Symbol" w:hint="default"/>
      </w:rPr>
    </w:lvl>
    <w:lvl w:ilvl="7" w:tplc="FFFFFFFF">
      <w:start w:val="1"/>
      <w:numFmt w:val="bullet"/>
      <w:lvlText w:val=""/>
      <w:lvlJc w:val="left"/>
      <w:pPr>
        <w:ind w:left="3240" w:hanging="360"/>
      </w:pPr>
      <w:rPr>
        <w:rFonts w:ascii="Wingdings" w:hAnsi="Wingdings" w:hint="default"/>
        <w:sz w:val="20"/>
      </w:rPr>
    </w:lvl>
    <w:lvl w:ilvl="8" w:tplc="04090005" w:tentative="1">
      <w:start w:val="1"/>
      <w:numFmt w:val="bullet"/>
      <w:lvlText w:val=""/>
      <w:lvlJc w:val="left"/>
      <w:pPr>
        <w:ind w:left="3960" w:hanging="360"/>
      </w:pPr>
      <w:rPr>
        <w:rFonts w:ascii="Wingdings" w:hAnsi="Wingdings" w:hint="default"/>
      </w:rPr>
    </w:lvl>
  </w:abstractNum>
  <w:abstractNum w:abstractNumId="31" w15:restartNumberingAfterBreak="0">
    <w:nsid w:val="5C8818B4"/>
    <w:multiLevelType w:val="hybridMultilevel"/>
    <w:tmpl w:val="BBE0378C"/>
    <w:lvl w:ilvl="0" w:tplc="FFFFFFFF">
      <w:start w:val="1"/>
      <w:numFmt w:val="bullet"/>
      <w:lvlText w:val=""/>
      <w:lvlJc w:val="left"/>
      <w:pPr>
        <w:ind w:left="720" w:hanging="360"/>
      </w:pPr>
      <w:rPr>
        <w:rFonts w:ascii="Wingdings" w:hAnsi="Wingdings"/>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00159F1"/>
    <w:multiLevelType w:val="hybridMultilevel"/>
    <w:tmpl w:val="6A4A21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CD65B6"/>
    <w:multiLevelType w:val="multilevel"/>
    <w:tmpl w:val="05366AEC"/>
    <w:lvl w:ilvl="0">
      <w:start w:val="1"/>
      <w:numFmt w:val="bullet"/>
      <w:lvlText w:val=""/>
      <w:lvlJc w:val="left"/>
      <w:pPr>
        <w:tabs>
          <w:tab w:val="num" w:pos="720"/>
        </w:tabs>
        <w:ind w:left="720" w:hanging="360"/>
      </w:pPr>
      <w:rPr>
        <w:rFonts w:ascii="Wingdings" w:hAnsi="Wingdings" w:hint="default"/>
        <w:color w:val="000000" w:themeColor="text1"/>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3447AF6"/>
    <w:multiLevelType w:val="hybridMultilevel"/>
    <w:tmpl w:val="F00EC926"/>
    <w:lvl w:ilvl="0" w:tplc="FFFFFFFF">
      <w:start w:val="1"/>
      <w:numFmt w:val="bullet"/>
      <w:lvlText w:val=""/>
      <w:lvlJc w:val="left"/>
      <w:pPr>
        <w:ind w:left="720" w:hanging="360"/>
      </w:pPr>
      <w:rPr>
        <w:rFonts w:ascii="Wingdings" w:hAnsi="Wingdings"/>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44032A3"/>
    <w:multiLevelType w:val="hybridMultilevel"/>
    <w:tmpl w:val="6A84B58C"/>
    <w:lvl w:ilvl="0" w:tplc="FFFFFFFF">
      <w:start w:val="1"/>
      <w:numFmt w:val="bullet"/>
      <w:lvlText w:val=""/>
      <w:lvlJc w:val="left"/>
      <w:pPr>
        <w:ind w:left="1146" w:hanging="360"/>
      </w:pPr>
      <w:rPr>
        <w:rFonts w:ascii="Wingdings" w:hAnsi="Wingdings" w:hint="default"/>
        <w:sz w:val="20"/>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65C63A3F"/>
    <w:multiLevelType w:val="hybridMultilevel"/>
    <w:tmpl w:val="7370F228"/>
    <w:lvl w:ilvl="0" w:tplc="FFFFFFFF">
      <w:start w:val="1"/>
      <w:numFmt w:val="bullet"/>
      <w:lvlText w:val=""/>
      <w:lvlJc w:val="left"/>
      <w:pPr>
        <w:ind w:left="720" w:hanging="360"/>
      </w:pPr>
      <w:rPr>
        <w:rFonts w:ascii="Wingdings" w:hAnsi="Wingdings"/>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69830D9"/>
    <w:multiLevelType w:val="hybridMultilevel"/>
    <w:tmpl w:val="6ED8E50A"/>
    <w:lvl w:ilvl="0" w:tplc="6028499C">
      <w:start w:val="1"/>
      <w:numFmt w:val="bullet"/>
      <w:lvlText w:val="½"/>
      <w:lvlJc w:val="left"/>
      <w:pPr>
        <w:ind w:left="360" w:hanging="360"/>
      </w:pPr>
      <w:rPr>
        <w:rFonts w:ascii="Wingdings" w:hAnsi="Wingdings" w:hint="default"/>
        <w:sz w:val="24"/>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67AF738F"/>
    <w:multiLevelType w:val="hybridMultilevel"/>
    <w:tmpl w:val="16EE0172"/>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9" w15:restartNumberingAfterBreak="0">
    <w:nsid w:val="6917773B"/>
    <w:multiLevelType w:val="multilevel"/>
    <w:tmpl w:val="05366AEC"/>
    <w:lvl w:ilvl="0">
      <w:start w:val="1"/>
      <w:numFmt w:val="bullet"/>
      <w:lvlText w:val=""/>
      <w:lvlJc w:val="left"/>
      <w:pPr>
        <w:tabs>
          <w:tab w:val="num" w:pos="720"/>
        </w:tabs>
        <w:ind w:left="720" w:hanging="360"/>
      </w:pPr>
      <w:rPr>
        <w:rFonts w:ascii="Wingdings" w:hAnsi="Wingdings" w:hint="default"/>
        <w:color w:val="000000" w:themeColor="text1"/>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B4B71F3"/>
    <w:multiLevelType w:val="multilevel"/>
    <w:tmpl w:val="81FE589A"/>
    <w:lvl w:ilvl="0">
      <w:start w:val="1"/>
      <w:numFmt w:val="bullet"/>
      <w:lvlText w:val=""/>
      <w:lvlJc w:val="left"/>
      <w:pPr>
        <w:tabs>
          <w:tab w:val="num" w:pos="121"/>
        </w:tabs>
        <w:ind w:left="121" w:hanging="360"/>
      </w:pPr>
      <w:rPr>
        <w:rFonts w:ascii="Wingdings" w:hAnsi="Wingdings" w:hint="default"/>
        <w:color w:val="000000" w:themeColor="text1"/>
        <w:sz w:val="20"/>
      </w:rPr>
    </w:lvl>
    <w:lvl w:ilvl="1" w:tentative="1">
      <w:start w:val="1"/>
      <w:numFmt w:val="bullet"/>
      <w:lvlText w:val="o"/>
      <w:lvlJc w:val="left"/>
      <w:pPr>
        <w:tabs>
          <w:tab w:val="num" w:pos="841"/>
        </w:tabs>
        <w:ind w:left="841" w:hanging="360"/>
      </w:pPr>
      <w:rPr>
        <w:rFonts w:ascii="Courier New" w:hAnsi="Courier New" w:hint="default"/>
        <w:sz w:val="20"/>
      </w:rPr>
    </w:lvl>
    <w:lvl w:ilvl="2" w:tentative="1">
      <w:start w:val="1"/>
      <w:numFmt w:val="bullet"/>
      <w:lvlText w:val=""/>
      <w:lvlJc w:val="left"/>
      <w:pPr>
        <w:tabs>
          <w:tab w:val="num" w:pos="1561"/>
        </w:tabs>
        <w:ind w:left="1561" w:hanging="360"/>
      </w:pPr>
      <w:rPr>
        <w:rFonts w:ascii="Wingdings" w:hAnsi="Wingdings" w:hint="default"/>
        <w:sz w:val="20"/>
      </w:rPr>
    </w:lvl>
    <w:lvl w:ilvl="3" w:tentative="1">
      <w:start w:val="1"/>
      <w:numFmt w:val="bullet"/>
      <w:lvlText w:val=""/>
      <w:lvlJc w:val="left"/>
      <w:pPr>
        <w:tabs>
          <w:tab w:val="num" w:pos="2281"/>
        </w:tabs>
        <w:ind w:left="2281" w:hanging="360"/>
      </w:pPr>
      <w:rPr>
        <w:rFonts w:ascii="Wingdings" w:hAnsi="Wingdings" w:hint="default"/>
        <w:sz w:val="20"/>
      </w:rPr>
    </w:lvl>
    <w:lvl w:ilvl="4" w:tentative="1">
      <w:start w:val="1"/>
      <w:numFmt w:val="bullet"/>
      <w:lvlText w:val=""/>
      <w:lvlJc w:val="left"/>
      <w:pPr>
        <w:tabs>
          <w:tab w:val="num" w:pos="3001"/>
        </w:tabs>
        <w:ind w:left="3001" w:hanging="360"/>
      </w:pPr>
      <w:rPr>
        <w:rFonts w:ascii="Wingdings" w:hAnsi="Wingdings" w:hint="default"/>
        <w:sz w:val="20"/>
      </w:rPr>
    </w:lvl>
    <w:lvl w:ilvl="5" w:tentative="1">
      <w:start w:val="1"/>
      <w:numFmt w:val="bullet"/>
      <w:lvlText w:val=""/>
      <w:lvlJc w:val="left"/>
      <w:pPr>
        <w:tabs>
          <w:tab w:val="num" w:pos="3721"/>
        </w:tabs>
        <w:ind w:left="3721" w:hanging="360"/>
      </w:pPr>
      <w:rPr>
        <w:rFonts w:ascii="Wingdings" w:hAnsi="Wingdings" w:hint="default"/>
        <w:sz w:val="20"/>
      </w:rPr>
    </w:lvl>
    <w:lvl w:ilvl="6" w:tentative="1">
      <w:start w:val="1"/>
      <w:numFmt w:val="bullet"/>
      <w:lvlText w:val=""/>
      <w:lvlJc w:val="left"/>
      <w:pPr>
        <w:tabs>
          <w:tab w:val="num" w:pos="4441"/>
        </w:tabs>
        <w:ind w:left="4441" w:hanging="360"/>
      </w:pPr>
      <w:rPr>
        <w:rFonts w:ascii="Wingdings" w:hAnsi="Wingdings" w:hint="default"/>
        <w:sz w:val="20"/>
      </w:rPr>
    </w:lvl>
    <w:lvl w:ilvl="7" w:tentative="1">
      <w:start w:val="1"/>
      <w:numFmt w:val="bullet"/>
      <w:lvlText w:val=""/>
      <w:lvlJc w:val="left"/>
      <w:pPr>
        <w:tabs>
          <w:tab w:val="num" w:pos="5161"/>
        </w:tabs>
        <w:ind w:left="5161" w:hanging="360"/>
      </w:pPr>
      <w:rPr>
        <w:rFonts w:ascii="Wingdings" w:hAnsi="Wingdings" w:hint="default"/>
        <w:sz w:val="20"/>
      </w:rPr>
    </w:lvl>
    <w:lvl w:ilvl="8" w:tentative="1">
      <w:start w:val="1"/>
      <w:numFmt w:val="bullet"/>
      <w:lvlText w:val=""/>
      <w:lvlJc w:val="left"/>
      <w:pPr>
        <w:tabs>
          <w:tab w:val="num" w:pos="5881"/>
        </w:tabs>
        <w:ind w:left="5881" w:hanging="360"/>
      </w:pPr>
      <w:rPr>
        <w:rFonts w:ascii="Wingdings" w:hAnsi="Wingdings" w:hint="default"/>
        <w:sz w:val="20"/>
      </w:rPr>
    </w:lvl>
  </w:abstractNum>
  <w:abstractNum w:abstractNumId="41" w15:restartNumberingAfterBreak="0">
    <w:nsid w:val="6BF26D23"/>
    <w:multiLevelType w:val="multilevel"/>
    <w:tmpl w:val="A9CEC05A"/>
    <w:lvl w:ilvl="0">
      <w:start w:val="1"/>
      <w:numFmt w:val="bullet"/>
      <w:lvlText w:val=""/>
      <w:lvlJc w:val="left"/>
      <w:pPr>
        <w:tabs>
          <w:tab w:val="num" w:pos="2160"/>
        </w:tabs>
        <w:ind w:left="2160" w:hanging="360"/>
      </w:pPr>
      <w:rPr>
        <w:rFonts w:ascii="Wingdings" w:hAnsi="Wingdings" w:hint="default"/>
        <w:color w:val="000000" w:themeColor="text1"/>
        <w:sz w:val="20"/>
      </w:rPr>
    </w:lvl>
    <w:lvl w:ilvl="1">
      <w:start w:val="1"/>
      <w:numFmt w:val="bullet"/>
      <w:lvlText w:val=""/>
      <w:lvlJc w:val="left"/>
      <w:pPr>
        <w:tabs>
          <w:tab w:val="num" w:pos="2880"/>
        </w:tabs>
        <w:ind w:left="2880" w:hanging="360"/>
      </w:pPr>
      <w:rPr>
        <w:rFonts w:ascii="Wingdings" w:hAnsi="Wingdings"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42" w15:restartNumberingAfterBreak="0">
    <w:nsid w:val="6E0D3041"/>
    <w:multiLevelType w:val="multilevel"/>
    <w:tmpl w:val="05366AEC"/>
    <w:lvl w:ilvl="0">
      <w:start w:val="1"/>
      <w:numFmt w:val="bullet"/>
      <w:lvlText w:val=""/>
      <w:lvlJc w:val="left"/>
      <w:pPr>
        <w:tabs>
          <w:tab w:val="num" w:pos="720"/>
        </w:tabs>
        <w:ind w:left="720" w:hanging="360"/>
      </w:pPr>
      <w:rPr>
        <w:rFonts w:ascii="Wingdings" w:hAnsi="Wingdings" w:hint="default"/>
        <w:color w:val="000000" w:themeColor="text1"/>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3695CFF"/>
    <w:multiLevelType w:val="hybridMultilevel"/>
    <w:tmpl w:val="C6A401F0"/>
    <w:lvl w:ilvl="0" w:tplc="FFFFFFFF">
      <w:start w:val="1"/>
      <w:numFmt w:val="bullet"/>
      <w:lvlText w:val=""/>
      <w:lvlJc w:val="left"/>
      <w:pPr>
        <w:ind w:left="720" w:hanging="360"/>
      </w:pPr>
      <w:rPr>
        <w:rFonts w:ascii="Wingdings" w:hAnsi="Wingdings"/>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4617D5B"/>
    <w:multiLevelType w:val="hybridMultilevel"/>
    <w:tmpl w:val="D7267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7C475D2"/>
    <w:multiLevelType w:val="hybridMultilevel"/>
    <w:tmpl w:val="79A41066"/>
    <w:lvl w:ilvl="0" w:tplc="FFFFFFFF">
      <w:start w:val="1"/>
      <w:numFmt w:val="bullet"/>
      <w:lvlText w:val=""/>
      <w:lvlJc w:val="left"/>
      <w:pPr>
        <w:ind w:left="720" w:hanging="360"/>
      </w:pPr>
      <w:rPr>
        <w:rFonts w:ascii="Wingdings" w:hAnsi="Wingdings"/>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7FB30CF"/>
    <w:multiLevelType w:val="hybridMultilevel"/>
    <w:tmpl w:val="54582ED8"/>
    <w:lvl w:ilvl="0" w:tplc="FFFFFFFF">
      <w:start w:val="1"/>
      <w:numFmt w:val="bullet"/>
      <w:lvlText w:val=""/>
      <w:lvlJc w:val="left"/>
      <w:pPr>
        <w:ind w:left="360" w:hanging="360"/>
      </w:pPr>
      <w:rPr>
        <w:rFonts w:ascii="Wingdings" w:hAnsi="Wingdings" w:hint="default"/>
        <w:sz w:val="20"/>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Wingdings" w:hAnsi="Wingdings" w:hint="default"/>
        <w:sz w:val="20"/>
      </w:rPr>
    </w:lvl>
    <w:lvl w:ilvl="4" w:tplc="FFFFFFFF">
      <w:start w:val="1"/>
      <w:numFmt w:val="bullet"/>
      <w:lvlText w:val=""/>
      <w:lvlJc w:val="left"/>
      <w:pPr>
        <w:ind w:left="3240" w:hanging="360"/>
      </w:pPr>
      <w:rPr>
        <w:rFonts w:ascii="Wingdings" w:hAnsi="Wingdings" w:hint="default"/>
        <w:sz w:val="20"/>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7BE126F4"/>
    <w:multiLevelType w:val="hybridMultilevel"/>
    <w:tmpl w:val="6D6AEA34"/>
    <w:lvl w:ilvl="0" w:tplc="FFFFFFFF">
      <w:start w:val="1"/>
      <w:numFmt w:val="bullet"/>
      <w:lvlText w:val=""/>
      <w:lvlJc w:val="left"/>
      <w:pPr>
        <w:ind w:left="1440" w:hanging="360"/>
      </w:pPr>
      <w:rPr>
        <w:rFonts w:ascii="Wingdings" w:hAnsi="Wingdings" w:hint="default"/>
        <w:color w:val="000000" w:themeColor="text1"/>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7EA7167D"/>
    <w:multiLevelType w:val="hybridMultilevel"/>
    <w:tmpl w:val="C506FB0A"/>
    <w:lvl w:ilvl="0" w:tplc="FFFFFFFF">
      <w:start w:val="1"/>
      <w:numFmt w:val="bullet"/>
      <w:lvlText w:val=""/>
      <w:lvlJc w:val="left"/>
      <w:pPr>
        <w:ind w:left="720" w:hanging="360"/>
      </w:pPr>
      <w:rPr>
        <w:rFonts w:ascii="Wingdings" w:hAnsi="Wingdings"/>
        <w:sz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Wingdings" w:hAnsi="Wingdings" w:hint="default"/>
        <w:sz w:val="20"/>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0"/>
    <w:lvlOverride w:ilvl="0">
      <w:lvl w:ilvl="0">
        <w:start w:val="1"/>
        <w:numFmt w:val="bullet"/>
        <w:lvlText w:val=""/>
        <w:legacy w:legacy="1" w:legacySpace="0" w:legacyIndent="360"/>
        <w:lvlJc w:val="left"/>
        <w:pPr>
          <w:ind w:left="360" w:hanging="360"/>
        </w:pPr>
        <w:rPr>
          <w:rFonts w:ascii="Wingdings" w:hAnsi="Wingdings"/>
          <w:sz w:val="22"/>
        </w:rPr>
      </w:lvl>
    </w:lvlOverride>
  </w:num>
  <w:num w:numId="3">
    <w:abstractNumId w:val="29"/>
  </w:num>
  <w:num w:numId="4">
    <w:abstractNumId w:val="0"/>
    <w:lvlOverride w:ilvl="0">
      <w:lvl w:ilvl="0">
        <w:start w:val="1"/>
        <w:numFmt w:val="bullet"/>
        <w:lvlText w:val=""/>
        <w:legacy w:legacy="1" w:legacySpace="0" w:legacyIndent="360"/>
        <w:lvlJc w:val="left"/>
        <w:pPr>
          <w:ind w:left="360" w:hanging="360"/>
        </w:pPr>
        <w:rPr>
          <w:rFonts w:ascii="Wingdings" w:hAnsi="Wingdings"/>
          <w:sz w:val="24"/>
        </w:rPr>
      </w:lvl>
    </w:lvlOverride>
  </w:num>
  <w:num w:numId="5">
    <w:abstractNumId w:val="0"/>
    <w:lvlOverride w:ilvl="0">
      <w:lvl w:ilvl="0">
        <w:start w:val="1"/>
        <w:numFmt w:val="bullet"/>
        <w:lvlText w:val=""/>
        <w:legacy w:legacy="1" w:legacySpace="0" w:legacyIndent="360"/>
        <w:lvlJc w:val="left"/>
        <w:pPr>
          <w:ind w:left="360" w:hanging="360"/>
        </w:pPr>
        <w:rPr>
          <w:rFonts w:ascii="Wingdings" w:hAnsi="Wingdings"/>
          <w:sz w:val="22"/>
        </w:rPr>
      </w:lvl>
    </w:lvlOverride>
  </w:num>
  <w:num w:numId="6">
    <w:abstractNumId w:val="0"/>
    <w:lvlOverride w:ilvl="0">
      <w:lvl w:ilvl="0">
        <w:start w:val="1"/>
        <w:numFmt w:val="bullet"/>
        <w:lvlText w:val=""/>
        <w:lvlJc w:val="left"/>
        <w:pPr>
          <w:ind w:left="720" w:hanging="360"/>
        </w:pPr>
        <w:rPr>
          <w:rFonts w:ascii="Wingdings" w:hAnsi="Wingdings"/>
          <w:sz w:val="20"/>
        </w:rPr>
      </w:lvl>
    </w:lvlOverride>
  </w:num>
  <w:num w:numId="7">
    <w:abstractNumId w:val="24"/>
  </w:num>
  <w:num w:numId="8">
    <w:abstractNumId w:val="27"/>
  </w:num>
  <w:num w:numId="9">
    <w:abstractNumId w:val="40"/>
  </w:num>
  <w:num w:numId="10">
    <w:abstractNumId w:val="48"/>
  </w:num>
  <w:num w:numId="11">
    <w:abstractNumId w:val="42"/>
  </w:num>
  <w:num w:numId="12">
    <w:abstractNumId w:val="47"/>
  </w:num>
  <w:num w:numId="13">
    <w:abstractNumId w:val="12"/>
  </w:num>
  <w:num w:numId="14">
    <w:abstractNumId w:val="35"/>
  </w:num>
  <w:num w:numId="15">
    <w:abstractNumId w:val="39"/>
  </w:num>
  <w:num w:numId="16">
    <w:abstractNumId w:val="7"/>
  </w:num>
  <w:num w:numId="17">
    <w:abstractNumId w:val="33"/>
  </w:num>
  <w:num w:numId="18">
    <w:abstractNumId w:val="15"/>
  </w:num>
  <w:num w:numId="19">
    <w:abstractNumId w:val="37"/>
  </w:num>
  <w:num w:numId="20">
    <w:abstractNumId w:val="20"/>
  </w:num>
  <w:num w:numId="21">
    <w:abstractNumId w:val="5"/>
  </w:num>
  <w:num w:numId="22">
    <w:abstractNumId w:val="13"/>
  </w:num>
  <w:num w:numId="23">
    <w:abstractNumId w:val="19"/>
  </w:num>
  <w:num w:numId="24">
    <w:abstractNumId w:val="26"/>
  </w:num>
  <w:num w:numId="25">
    <w:abstractNumId w:val="41"/>
  </w:num>
  <w:num w:numId="26">
    <w:abstractNumId w:val="17"/>
  </w:num>
  <w:num w:numId="27">
    <w:abstractNumId w:val="1"/>
  </w:num>
  <w:num w:numId="28">
    <w:abstractNumId w:val="25"/>
  </w:num>
  <w:num w:numId="29">
    <w:abstractNumId w:val="22"/>
  </w:num>
  <w:num w:numId="30">
    <w:abstractNumId w:val="34"/>
  </w:num>
  <w:num w:numId="31">
    <w:abstractNumId w:val="45"/>
  </w:num>
  <w:num w:numId="32">
    <w:abstractNumId w:val="18"/>
  </w:num>
  <w:num w:numId="33">
    <w:abstractNumId w:val="36"/>
  </w:num>
  <w:num w:numId="34">
    <w:abstractNumId w:val="8"/>
  </w:num>
  <w:num w:numId="35">
    <w:abstractNumId w:val="3"/>
  </w:num>
  <w:num w:numId="36">
    <w:abstractNumId w:val="28"/>
  </w:num>
  <w:num w:numId="37">
    <w:abstractNumId w:val="31"/>
  </w:num>
  <w:num w:numId="38">
    <w:abstractNumId w:val="43"/>
  </w:num>
  <w:num w:numId="39">
    <w:abstractNumId w:val="32"/>
  </w:num>
  <w:num w:numId="40">
    <w:abstractNumId w:val="6"/>
  </w:num>
  <w:num w:numId="41">
    <w:abstractNumId w:val="10"/>
  </w:num>
  <w:num w:numId="42">
    <w:abstractNumId w:val="4"/>
  </w:num>
  <w:num w:numId="43">
    <w:abstractNumId w:val="11"/>
  </w:num>
  <w:num w:numId="44">
    <w:abstractNumId w:val="14"/>
  </w:num>
  <w:num w:numId="45">
    <w:abstractNumId w:val="46"/>
  </w:num>
  <w:num w:numId="46">
    <w:abstractNumId w:val="21"/>
  </w:num>
  <w:num w:numId="47">
    <w:abstractNumId w:val="38"/>
  </w:num>
  <w:num w:numId="48">
    <w:abstractNumId w:val="44"/>
  </w:num>
  <w:num w:numId="49">
    <w:abstractNumId w:val="16"/>
  </w:num>
  <w:num w:numId="50">
    <w:abstractNumId w:val="2"/>
  </w:num>
  <w:num w:numId="51">
    <w:abstractNumId w:val="30"/>
  </w:num>
  <w:num w:numId="52">
    <w:abstractNumId w:val="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660"/>
    <w:rsid w:val="000267F8"/>
    <w:rsid w:val="00040A28"/>
    <w:rsid w:val="00090FDF"/>
    <w:rsid w:val="000E36B3"/>
    <w:rsid w:val="00185FD2"/>
    <w:rsid w:val="00230156"/>
    <w:rsid w:val="0025713B"/>
    <w:rsid w:val="00293608"/>
    <w:rsid w:val="002A010B"/>
    <w:rsid w:val="00393604"/>
    <w:rsid w:val="003A4DE4"/>
    <w:rsid w:val="00441448"/>
    <w:rsid w:val="00457851"/>
    <w:rsid w:val="00540637"/>
    <w:rsid w:val="005604E2"/>
    <w:rsid w:val="00661C79"/>
    <w:rsid w:val="006E713D"/>
    <w:rsid w:val="007B04CD"/>
    <w:rsid w:val="0088003A"/>
    <w:rsid w:val="00983A92"/>
    <w:rsid w:val="009F4660"/>
    <w:rsid w:val="00AE18C5"/>
    <w:rsid w:val="00AE18C9"/>
    <w:rsid w:val="00B2413A"/>
    <w:rsid w:val="00B64DEC"/>
    <w:rsid w:val="00BC01D5"/>
    <w:rsid w:val="00C1390C"/>
    <w:rsid w:val="00C637A1"/>
    <w:rsid w:val="00C9073A"/>
    <w:rsid w:val="00CC539F"/>
    <w:rsid w:val="00D06EB2"/>
    <w:rsid w:val="00D75197"/>
    <w:rsid w:val="00E16F71"/>
    <w:rsid w:val="00E207A6"/>
    <w:rsid w:val="00E25CB4"/>
    <w:rsid w:val="00E33EA8"/>
    <w:rsid w:val="00E70BBD"/>
    <w:rsid w:val="00E81B09"/>
    <w:rsid w:val="00EB60C3"/>
    <w:rsid w:val="00EF1009"/>
    <w:rsid w:val="00F659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A18C2"/>
  <w15:chartTrackingRefBased/>
  <w15:docId w15:val="{033E2EB0-96EE-442E-A946-7B7BEED93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4660"/>
    <w:pPr>
      <w:spacing w:after="200" w:line="276" w:lineRule="auto"/>
    </w:pPr>
    <w:rPr>
      <w:lang w:val="en-US"/>
    </w:rPr>
  </w:style>
  <w:style w:type="paragraph" w:styleId="Heading8">
    <w:name w:val="heading 8"/>
    <w:basedOn w:val="Normal"/>
    <w:next w:val="BodyText"/>
    <w:link w:val="Heading8Char"/>
    <w:qFormat/>
    <w:rsid w:val="00230156"/>
    <w:pPr>
      <w:keepNext/>
      <w:framePr w:w="1860" w:wrap="around" w:vAnchor="text" w:hAnchor="page" w:x="1201" w:y="1"/>
      <w:pBdr>
        <w:top w:val="single" w:sz="24" w:space="0" w:color="auto"/>
        <w:bottom w:val="single" w:sz="6" w:space="0" w:color="auto"/>
      </w:pBdr>
      <w:spacing w:before="60" w:after="0" w:line="320" w:lineRule="exact"/>
      <w:jc w:val="center"/>
      <w:outlineLvl w:val="7"/>
    </w:pPr>
    <w:rPr>
      <w:rFonts w:ascii="Arial Black" w:eastAsia="Times New Roman" w:hAnsi="Arial Black" w:cs="Times New Roman"/>
      <w:caps/>
      <w:spacing w:val="60"/>
      <w:sz w:val="1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4660"/>
    <w:pPr>
      <w:ind w:left="720"/>
      <w:contextualSpacing/>
    </w:pPr>
  </w:style>
  <w:style w:type="paragraph" w:styleId="Header">
    <w:name w:val="header"/>
    <w:basedOn w:val="Normal"/>
    <w:link w:val="HeaderChar"/>
    <w:uiPriority w:val="99"/>
    <w:unhideWhenUsed/>
    <w:rsid w:val="009F46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9F4660"/>
    <w:rPr>
      <w:lang w:val="en-US"/>
    </w:rPr>
  </w:style>
  <w:style w:type="paragraph" w:styleId="Footer">
    <w:name w:val="footer"/>
    <w:basedOn w:val="Normal"/>
    <w:link w:val="FooterChar"/>
    <w:uiPriority w:val="99"/>
    <w:unhideWhenUsed/>
    <w:rsid w:val="009F46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9F4660"/>
    <w:rPr>
      <w:lang w:val="en-US"/>
    </w:rPr>
  </w:style>
  <w:style w:type="character" w:customStyle="1" w:styleId="Heading8Char">
    <w:name w:val="Heading 8 Char"/>
    <w:basedOn w:val="DefaultParagraphFont"/>
    <w:link w:val="Heading8"/>
    <w:rsid w:val="00230156"/>
    <w:rPr>
      <w:rFonts w:ascii="Arial Black" w:eastAsia="Times New Roman" w:hAnsi="Arial Black" w:cs="Times New Roman"/>
      <w:caps/>
      <w:spacing w:val="60"/>
      <w:sz w:val="14"/>
      <w:szCs w:val="20"/>
      <w:lang w:val="en-US"/>
    </w:rPr>
  </w:style>
  <w:style w:type="paragraph" w:customStyle="1" w:styleId="PartLabel">
    <w:name w:val="Part Label"/>
    <w:basedOn w:val="Normal"/>
    <w:next w:val="Normal"/>
    <w:rsid w:val="00230156"/>
    <w:pPr>
      <w:framePr w:w="2045" w:hSpace="187" w:vSpace="187" w:wrap="notBeside" w:vAnchor="page" w:hAnchor="margin" w:xAlign="right" w:y="966"/>
      <w:shd w:val="pct20" w:color="auto" w:fill="auto"/>
      <w:spacing w:before="320" w:after="0" w:line="1560" w:lineRule="exact"/>
      <w:jc w:val="center"/>
    </w:pPr>
    <w:rPr>
      <w:rFonts w:ascii="Arial Black" w:eastAsia="Times New Roman" w:hAnsi="Arial Black" w:cs="Times New Roman"/>
      <w:color w:val="FFFFFF"/>
      <w:sz w:val="196"/>
      <w:szCs w:val="20"/>
    </w:rPr>
  </w:style>
  <w:style w:type="paragraph" w:customStyle="1" w:styleId="PartTitle">
    <w:name w:val="Part Title"/>
    <w:basedOn w:val="Normal"/>
    <w:next w:val="PartLabel"/>
    <w:rsid w:val="00230156"/>
    <w:pPr>
      <w:keepNext/>
      <w:pageBreakBefore/>
      <w:framePr w:w="2045" w:hSpace="187" w:vSpace="187" w:wrap="notBeside" w:vAnchor="page" w:hAnchor="margin" w:xAlign="right" w:y="966"/>
      <w:shd w:val="pct20" w:color="auto" w:fill="auto"/>
      <w:spacing w:after="0" w:line="480" w:lineRule="exact"/>
      <w:jc w:val="center"/>
    </w:pPr>
    <w:rPr>
      <w:rFonts w:ascii="Arial Black" w:eastAsia="Times New Roman" w:hAnsi="Arial Black" w:cs="Times New Roman"/>
      <w:spacing w:val="-50"/>
      <w:sz w:val="36"/>
      <w:szCs w:val="20"/>
    </w:rPr>
  </w:style>
  <w:style w:type="paragraph" w:styleId="ListBullet5">
    <w:name w:val="List Bullet 5"/>
    <w:basedOn w:val="Normal"/>
    <w:rsid w:val="00230156"/>
    <w:pPr>
      <w:framePr w:w="1860" w:wrap="around" w:vAnchor="text" w:hAnchor="page" w:x="1201" w:y="1"/>
      <w:numPr>
        <w:numId w:val="3"/>
      </w:numPr>
      <w:pBdr>
        <w:bottom w:val="single" w:sz="6" w:space="0" w:color="auto"/>
        <w:between w:val="single" w:sz="6" w:space="0" w:color="auto"/>
      </w:pBdr>
      <w:spacing w:after="0" w:line="320" w:lineRule="exact"/>
    </w:pPr>
    <w:rPr>
      <w:rFonts w:ascii="Garamond" w:eastAsia="Times New Roman" w:hAnsi="Garamond" w:cs="Times New Roman"/>
      <w:sz w:val="18"/>
      <w:szCs w:val="20"/>
    </w:rPr>
  </w:style>
  <w:style w:type="paragraph" w:styleId="BodyText">
    <w:name w:val="Body Text"/>
    <w:basedOn w:val="Normal"/>
    <w:link w:val="BodyTextChar"/>
    <w:uiPriority w:val="99"/>
    <w:semiHidden/>
    <w:unhideWhenUsed/>
    <w:rsid w:val="00230156"/>
    <w:pPr>
      <w:spacing w:after="120"/>
    </w:pPr>
  </w:style>
  <w:style w:type="character" w:customStyle="1" w:styleId="BodyTextChar">
    <w:name w:val="Body Text Char"/>
    <w:basedOn w:val="DefaultParagraphFont"/>
    <w:link w:val="BodyText"/>
    <w:uiPriority w:val="99"/>
    <w:semiHidden/>
    <w:rsid w:val="00230156"/>
    <w:rPr>
      <w:lang w:val="en-US"/>
    </w:rPr>
  </w:style>
  <w:style w:type="character" w:styleId="Hyperlink">
    <w:name w:val="Hyperlink"/>
    <w:basedOn w:val="DefaultParagraphFont"/>
    <w:unhideWhenUsed/>
    <w:rsid w:val="00230156"/>
    <w:rPr>
      <w:color w:val="0000FF"/>
      <w:u w:val="single"/>
    </w:rPr>
  </w:style>
  <w:style w:type="paragraph" w:styleId="NoSpacing">
    <w:name w:val="No Spacing"/>
    <w:uiPriority w:val="1"/>
    <w:qFormat/>
    <w:rsid w:val="00230156"/>
    <w:pPr>
      <w:spacing w:after="0" w:line="240" w:lineRule="auto"/>
    </w:pPr>
    <w:rPr>
      <w:lang w:val="en-US"/>
    </w:rPr>
  </w:style>
  <w:style w:type="paragraph" w:styleId="NormalWeb">
    <w:name w:val="Normal (Web)"/>
    <w:basedOn w:val="Normal"/>
    <w:uiPriority w:val="99"/>
    <w:unhideWhenUsed/>
    <w:rsid w:val="007B04CD"/>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rsid w:val="007B04CD"/>
    <w:pPr>
      <w:spacing w:after="0" w:line="240" w:lineRule="auto"/>
    </w:pPr>
    <w:rPr>
      <w:sz w:val="24"/>
      <w:szCs w:val="24"/>
    </w:rPr>
  </w:style>
  <w:style w:type="character" w:customStyle="1" w:styleId="FootnoteTextChar">
    <w:name w:val="Footnote Text Char"/>
    <w:basedOn w:val="DefaultParagraphFont"/>
    <w:link w:val="FootnoteText"/>
    <w:uiPriority w:val="99"/>
    <w:rsid w:val="007B04CD"/>
    <w:rPr>
      <w:sz w:val="24"/>
      <w:szCs w:val="24"/>
      <w:lang w:val="en-US"/>
    </w:rPr>
  </w:style>
  <w:style w:type="character" w:styleId="FootnoteReference">
    <w:name w:val="footnote reference"/>
    <w:basedOn w:val="DefaultParagraphFont"/>
    <w:uiPriority w:val="99"/>
    <w:unhideWhenUsed/>
    <w:rsid w:val="007B04CD"/>
    <w:rPr>
      <w:vertAlign w:val="superscript"/>
    </w:rPr>
  </w:style>
  <w:style w:type="table" w:styleId="TableGrid">
    <w:name w:val="Table Grid"/>
    <w:basedOn w:val="TableNormal"/>
    <w:uiPriority w:val="39"/>
    <w:rsid w:val="00C907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7EDB23-C5CD-411C-A0DB-C11D6EFF5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2619</Words>
  <Characters>14929</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Corpsafrica</dc:creator>
  <cp:keywords/>
  <dc:description/>
  <cp:lastModifiedBy>PCV - Saley, Katlyn</cp:lastModifiedBy>
  <cp:revision>2</cp:revision>
  <dcterms:created xsi:type="dcterms:W3CDTF">2018-09-28T10:56:00Z</dcterms:created>
  <dcterms:modified xsi:type="dcterms:W3CDTF">2018-09-28T10:56:00Z</dcterms:modified>
</cp:coreProperties>
</file>